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28FB8" w14:textId="32A98D8F" w:rsidR="00300F5F" w:rsidRPr="002D1F17" w:rsidRDefault="00300F5F" w:rsidP="00EA7696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</w:t>
      </w:r>
      <w:r w:rsidR="003E708F"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9</w:t>
      </w:r>
      <w:r w:rsidR="003E708F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2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A64221" w:rsidRPr="002D1F17">
        <w:rPr>
          <w:rFonts w:ascii="Arial" w:eastAsia="ＭＳ 明朝" w:hAnsi="Arial" w:cs="Arial"/>
          <w:b/>
          <w:bCs/>
          <w:noProof/>
          <w:sz w:val="28"/>
          <w:lang w:eastAsia="ja-JP"/>
        </w:rPr>
        <w:t>R4-</w:t>
      </w:r>
      <w:r w:rsidR="003E708F" w:rsidRPr="002D1F17">
        <w:rPr>
          <w:rFonts w:ascii="Arial" w:eastAsia="ＭＳ 明朝" w:hAnsi="Arial" w:cs="Arial"/>
          <w:b/>
          <w:bCs/>
          <w:noProof/>
          <w:sz w:val="28"/>
          <w:lang w:eastAsia="ja-JP"/>
        </w:rPr>
        <w:t>19</w:t>
      </w:r>
      <w:r w:rsidR="002D1F17" w:rsidRPr="002D1F17">
        <w:rPr>
          <w:rFonts w:ascii="Arial" w:eastAsia="ＭＳ 明朝" w:hAnsi="Arial" w:cs="Arial"/>
          <w:b/>
          <w:bCs/>
          <w:noProof/>
          <w:sz w:val="28"/>
          <w:lang w:eastAsia="ja-JP"/>
        </w:rPr>
        <w:t>08863</w:t>
      </w:r>
    </w:p>
    <w:p w14:paraId="09206143" w14:textId="7BC6C0DF" w:rsidR="00300F5F" w:rsidRPr="002A5548" w:rsidRDefault="003E708F" w:rsidP="00EA7696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 w:rsidRPr="002D1F17">
        <w:rPr>
          <w:rFonts w:eastAsia="ＭＳ 明朝" w:cs="Arial"/>
          <w:b/>
          <w:bCs/>
          <w:noProof/>
          <w:sz w:val="28"/>
          <w:lang w:eastAsia="ja-JP"/>
        </w:rPr>
        <w:t xml:space="preserve">Ljubljana, Slovenia, </w:t>
      </w:r>
      <w:r w:rsidRPr="002D1F17">
        <w:rPr>
          <w:rFonts w:eastAsia="ＭＳ 明朝" w:cs="Arial" w:hint="eastAsia"/>
          <w:b/>
          <w:bCs/>
          <w:noProof/>
          <w:sz w:val="28"/>
          <w:lang w:eastAsia="ja-JP"/>
        </w:rPr>
        <w:t>26</w:t>
      </w:r>
      <w:r w:rsidRPr="002D1F17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2D1F17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 w:rsidRPr="002D1F17">
        <w:rPr>
          <w:rFonts w:eastAsia="ＭＳ 明朝" w:cs="Arial" w:hint="eastAsia"/>
          <w:b/>
          <w:bCs/>
          <w:noProof/>
          <w:sz w:val="28"/>
          <w:lang w:eastAsia="ja-JP"/>
        </w:rPr>
        <w:t>30</w:t>
      </w:r>
      <w:r w:rsidRPr="002D1F17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Pr="002D1F17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 w:rsidRPr="002D1F17">
        <w:rPr>
          <w:rFonts w:eastAsia="ＭＳ 明朝" w:cs="Arial" w:hint="eastAsia"/>
          <w:b/>
          <w:bCs/>
          <w:noProof/>
          <w:sz w:val="28"/>
          <w:lang w:eastAsia="ja-JP"/>
        </w:rPr>
        <w:t>Aug.</w:t>
      </w:r>
      <w:r w:rsidRPr="002D1F17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14:paraId="2A53B755" w14:textId="77777777" w:rsidR="00A1449A" w:rsidRPr="00300F5F" w:rsidRDefault="00A1449A" w:rsidP="00EA7696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2A5548" w:rsidRDefault="00A1449A" w:rsidP="00EA7696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 xml:space="preserve">Source: </w:t>
      </w:r>
      <w:r w:rsidRPr="002A5548">
        <w:rPr>
          <w:rFonts w:eastAsia="ＭＳ ゴシック"/>
          <w:sz w:val="24"/>
          <w:lang w:val="en-GB"/>
        </w:rPr>
        <w:tab/>
        <w:t>NTT DOCOMO, INC.</w:t>
      </w:r>
    </w:p>
    <w:p w14:paraId="4F2F3850" w14:textId="26585459" w:rsidR="00A1449A" w:rsidRPr="00BE7F82" w:rsidRDefault="00A1449A" w:rsidP="00EA7696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BE7F82">
        <w:rPr>
          <w:rFonts w:eastAsia="ＭＳ ゴシック"/>
          <w:sz w:val="24"/>
          <w:lang w:val="en-GB"/>
        </w:rPr>
        <w:t xml:space="preserve">Title: </w:t>
      </w:r>
      <w:r w:rsidRPr="00BE7F82">
        <w:rPr>
          <w:rFonts w:eastAsia="ＭＳ ゴシック"/>
          <w:sz w:val="24"/>
          <w:lang w:val="en-GB"/>
        </w:rPr>
        <w:tab/>
      </w:r>
      <w:r w:rsidR="001353BE">
        <w:rPr>
          <w:rFonts w:eastAsia="ＭＳ ゴシック"/>
          <w:sz w:val="24"/>
          <w:lang w:val="en-GB"/>
        </w:rPr>
        <w:t>Known conditions for TCI state</w:t>
      </w:r>
      <w:r w:rsidR="002158D3" w:rsidRPr="00BE7F82">
        <w:rPr>
          <w:rFonts w:eastAsia="ＭＳ ゴシック" w:hint="eastAsia"/>
          <w:sz w:val="24"/>
          <w:lang w:val="en-GB" w:eastAsia="ja-JP"/>
        </w:rPr>
        <w:t xml:space="preserve"> switching</w:t>
      </w:r>
    </w:p>
    <w:p w14:paraId="61903724" w14:textId="65116B8D" w:rsidR="00A1449A" w:rsidRPr="002A5548" w:rsidRDefault="00A1449A" w:rsidP="00EA7696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BE7F82">
        <w:rPr>
          <w:rFonts w:eastAsia="ＭＳ ゴシック"/>
          <w:sz w:val="24"/>
          <w:lang w:val="en-GB"/>
        </w:rPr>
        <w:t>Agenda item:</w:t>
      </w:r>
      <w:r w:rsidRPr="00BE7F82">
        <w:rPr>
          <w:rFonts w:eastAsia="ＭＳ ゴシック"/>
          <w:sz w:val="24"/>
          <w:lang w:val="en-GB"/>
        </w:rPr>
        <w:tab/>
      </w:r>
      <w:r w:rsidR="00BE7F82" w:rsidRPr="00BE7F82">
        <w:rPr>
          <w:rFonts w:eastAsia="ＭＳ ゴシック" w:hint="eastAsia"/>
          <w:sz w:val="24"/>
          <w:lang w:val="en-GB" w:eastAsia="ja-JP"/>
        </w:rPr>
        <w:t>7.10.7.4</w:t>
      </w:r>
    </w:p>
    <w:p w14:paraId="74A0575C" w14:textId="77777777" w:rsidR="00A1449A" w:rsidRPr="002A5548" w:rsidRDefault="00A1449A" w:rsidP="00EA7696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A76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57A8D006" w14:textId="63B7C9AB" w:rsidR="00707CBE" w:rsidRPr="00707CBE" w:rsidRDefault="00086F12" w:rsidP="00EA7696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>
        <w:rPr>
          <w:rFonts w:ascii="Times New Roman" w:eastAsia="ＭＳ 明朝" w:hAnsi="Times New Roman" w:hint="eastAsia"/>
          <w:sz w:val="22"/>
          <w:lang w:eastAsia="ja-JP"/>
        </w:rPr>
        <w:t xml:space="preserve">At the last RAN4 meeting, </w:t>
      </w:r>
      <w:r w:rsidR="004B6B75">
        <w:rPr>
          <w:rFonts w:ascii="Times New Roman" w:eastAsia="ＭＳ 明朝" w:hAnsi="Times New Roman" w:hint="eastAsia"/>
          <w:sz w:val="22"/>
          <w:lang w:eastAsia="ja-JP"/>
        </w:rPr>
        <w:t xml:space="preserve">RAN4 made good progress on </w:t>
      </w:r>
      <w:r>
        <w:rPr>
          <w:rFonts w:ascii="Times New Roman" w:eastAsia="ＭＳ 明朝" w:hAnsi="Times New Roman" w:hint="eastAsia"/>
          <w:sz w:val="22"/>
          <w:lang w:eastAsia="ja-JP"/>
        </w:rPr>
        <w:t>requirements for TCI state switching</w:t>
      </w:r>
      <w:r w:rsidR="004B6B75">
        <w:rPr>
          <w:rFonts w:ascii="Times New Roman" w:eastAsia="ＭＳ 明朝" w:hAnsi="Times New Roman" w:hint="eastAsia"/>
          <w:sz w:val="22"/>
          <w:lang w:eastAsia="ja-JP"/>
        </w:rPr>
        <w:t>, and most parts of requirements including switching delay and interruption were specified. However, there is one remaining issue on known TCI state condition,</w:t>
      </w:r>
      <w:r w:rsidR="001353BE">
        <w:rPr>
          <w:rFonts w:ascii="Times New Roman" w:eastAsia="ＭＳ 明朝" w:hAnsi="Times New Roman"/>
          <w:sz w:val="22"/>
          <w:lang w:eastAsia="ja-JP"/>
        </w:rPr>
        <w:t xml:space="preserve"> i.e., the </w:t>
      </w:r>
      <w:r w:rsidR="004B6B75">
        <w:rPr>
          <w:rFonts w:ascii="Times New Roman" w:eastAsia="ＭＳ 明朝" w:hAnsi="Times New Roman" w:hint="eastAsia"/>
          <w:sz w:val="22"/>
          <w:lang w:eastAsia="ja-JP"/>
        </w:rPr>
        <w:t>value of X which is time period after the last RS resources utilized for L1-RSRP reporting on the target TCI state.</w:t>
      </w:r>
      <w:r w:rsidR="007A7247">
        <w:rPr>
          <w:rFonts w:ascii="Times New Roman" w:eastAsia="ＭＳ 明朝" w:hAnsi="Times New Roman" w:hint="eastAsia"/>
          <w:sz w:val="22"/>
          <w:lang w:eastAsia="ja-JP"/>
        </w:rPr>
        <w:t xml:space="preserve"> </w:t>
      </w:r>
      <w:r w:rsidR="00D86F43">
        <w:rPr>
          <w:rFonts w:ascii="Times New Roman" w:eastAsia="ＭＳ 明朝" w:hAnsi="Times New Roman"/>
          <w:sz w:val="22"/>
          <w:lang w:eastAsia="ja-JP"/>
        </w:rPr>
        <w:t>I</w:t>
      </w:r>
      <w:r w:rsidR="00D86F43" w:rsidRPr="00D86F43">
        <w:rPr>
          <w:rFonts w:ascii="Times New Roman" w:eastAsia="ＭＳ 明朝" w:hAnsi="Times New Roman"/>
          <w:sz w:val="22"/>
          <w:lang w:eastAsia="ja-JP"/>
        </w:rPr>
        <w:t>n this contribution</w:t>
      </w:r>
      <w:r w:rsidR="0062458F">
        <w:rPr>
          <w:rFonts w:ascii="Times New Roman" w:eastAsia="ＭＳ 明朝" w:hAnsi="Times New Roman" w:hint="eastAsia"/>
          <w:sz w:val="22"/>
          <w:lang w:eastAsia="ja-JP"/>
        </w:rPr>
        <w:t>,</w:t>
      </w:r>
      <w:r w:rsidR="00D86F43" w:rsidRPr="00D86F43">
        <w:rPr>
          <w:rFonts w:ascii="Times New Roman" w:eastAsia="ＭＳ 明朝" w:hAnsi="Times New Roman" w:hint="eastAsia"/>
          <w:sz w:val="22"/>
          <w:lang w:eastAsia="ja-JP"/>
        </w:rPr>
        <w:t xml:space="preserve"> </w:t>
      </w:r>
      <w:r w:rsidR="007A7247">
        <w:rPr>
          <w:rFonts w:ascii="Times New Roman" w:eastAsia="ＭＳ 明朝" w:hAnsi="Times New Roman" w:hint="eastAsia"/>
          <w:sz w:val="22"/>
          <w:lang w:eastAsia="ja-JP"/>
        </w:rPr>
        <w:t xml:space="preserve">we provide our views </w:t>
      </w:r>
      <w:r w:rsidR="001353BE">
        <w:rPr>
          <w:rFonts w:ascii="Times New Roman" w:eastAsia="ＭＳ 明朝" w:hAnsi="Times New Roman" w:hint="eastAsia"/>
          <w:sz w:val="22"/>
          <w:lang w:eastAsia="ja-JP"/>
        </w:rPr>
        <w:t>on this</w:t>
      </w:r>
      <w:r w:rsidR="00381A2E">
        <w:rPr>
          <w:rFonts w:ascii="Times New Roman" w:eastAsia="ＭＳ 明朝" w:hAnsi="Times New Roman" w:hint="eastAsia"/>
          <w:sz w:val="22"/>
          <w:lang w:eastAsia="ja-JP"/>
        </w:rPr>
        <w:t xml:space="preserve"> remaining issue</w:t>
      </w:r>
      <w:r w:rsidR="007A7247">
        <w:rPr>
          <w:rFonts w:ascii="Times New Roman" w:eastAsia="ＭＳ 明朝" w:hAnsi="Times New Roman" w:hint="eastAsia"/>
          <w:sz w:val="22"/>
          <w:lang w:eastAsia="ja-JP"/>
        </w:rPr>
        <w:t>.</w:t>
      </w:r>
    </w:p>
    <w:p w14:paraId="0791E9FB" w14:textId="77777777" w:rsidR="00ED0B96" w:rsidRPr="002A5548" w:rsidRDefault="00ED0B96" w:rsidP="00EA76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60A4FB9C" w14:textId="743C7C85" w:rsidR="0017390A" w:rsidRDefault="0017390A" w:rsidP="00EA7696">
      <w:pPr>
        <w:spacing w:after="240"/>
        <w:jc w:val="both"/>
        <w:rPr>
          <w:sz w:val="22"/>
          <w:lang w:eastAsia="ja-JP"/>
        </w:rPr>
      </w:pPr>
      <w:r>
        <w:rPr>
          <w:rFonts w:hint="eastAsia"/>
          <w:sz w:val="22"/>
          <w:lang w:eastAsia="ja-JP"/>
        </w:rPr>
        <w:t xml:space="preserve">At the last RAN4 meeting, </w:t>
      </w:r>
      <w:r w:rsidR="00B84909">
        <w:rPr>
          <w:rFonts w:hint="eastAsia"/>
          <w:sz w:val="22"/>
          <w:lang w:eastAsia="ja-JP"/>
        </w:rPr>
        <w:t xml:space="preserve">most parts of the requirements for TCI state switching were agreed and these were </w:t>
      </w:r>
      <w:r w:rsidR="00B84909">
        <w:rPr>
          <w:sz w:val="22"/>
          <w:lang w:eastAsia="ja-JP"/>
        </w:rPr>
        <w:t>captured</w:t>
      </w:r>
      <w:r w:rsidR="00B84909">
        <w:rPr>
          <w:rFonts w:hint="eastAsia"/>
          <w:sz w:val="22"/>
          <w:lang w:eastAsia="ja-JP"/>
        </w:rPr>
        <w:t xml:space="preserve"> in the </w:t>
      </w:r>
      <w:r w:rsidR="00B84909">
        <w:rPr>
          <w:sz w:val="22"/>
          <w:lang w:eastAsia="ja-JP"/>
        </w:rPr>
        <w:t>latest</w:t>
      </w:r>
      <w:r w:rsidR="00B84909">
        <w:rPr>
          <w:rFonts w:hint="eastAsia"/>
          <w:sz w:val="22"/>
          <w:lang w:eastAsia="ja-JP"/>
        </w:rPr>
        <w:t xml:space="preserve"> RAN4 specification as below [1].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7390A" w14:paraId="4D16FCC6" w14:textId="77777777" w:rsidTr="0017390A">
        <w:tc>
          <w:tcPr>
            <w:tcW w:w="10062" w:type="dxa"/>
          </w:tcPr>
          <w:p w14:paraId="62D1E962" w14:textId="4CE3B2C3" w:rsidR="0017390A" w:rsidRPr="00B12922" w:rsidRDefault="0017390A" w:rsidP="0017390A">
            <w:pPr>
              <w:keepNext/>
              <w:keepLines/>
              <w:spacing w:before="120" w:after="180"/>
              <w:outlineLvl w:val="2"/>
              <w:rPr>
                <w:rFonts w:ascii="Arial" w:eastAsia="Malgun Gothic" w:hAnsi="Arial"/>
                <w:sz w:val="28"/>
                <w:szCs w:val="20"/>
                <w:lang w:val="en-US"/>
              </w:rPr>
            </w:pPr>
            <w:r w:rsidRPr="0017390A">
              <w:rPr>
                <w:rFonts w:ascii="Arial" w:eastAsia="Malgun Gothic" w:hAnsi="Arial"/>
                <w:sz w:val="28"/>
                <w:szCs w:val="20"/>
                <w:lang w:val="en-US"/>
              </w:rPr>
              <w:t>8.10.2</w:t>
            </w:r>
            <w:r w:rsidRPr="0017390A">
              <w:rPr>
                <w:rFonts w:ascii="Arial" w:eastAsia="SimSun" w:hAnsi="Arial"/>
                <w:sz w:val="28"/>
                <w:szCs w:val="20"/>
                <w:lang w:val="en-US"/>
              </w:rPr>
              <w:tab/>
            </w:r>
            <w:r w:rsidRPr="0017390A">
              <w:rPr>
                <w:rFonts w:ascii="Arial" w:eastAsia="Malgun Gothic" w:hAnsi="Arial" w:hint="eastAsia"/>
                <w:sz w:val="28"/>
                <w:szCs w:val="20"/>
                <w:lang w:val="en-US"/>
              </w:rPr>
              <w:t>Known conditions for TCI state</w:t>
            </w:r>
          </w:p>
          <w:p w14:paraId="29F33868" w14:textId="77777777" w:rsidR="0017390A" w:rsidRPr="0017390A" w:rsidRDefault="0017390A" w:rsidP="0017390A">
            <w:pPr>
              <w:tabs>
                <w:tab w:val="left" w:pos="0"/>
              </w:tabs>
              <w:spacing w:after="180"/>
              <w:rPr>
                <w:rFonts w:eastAsia="Malgun Gothic" w:cs="v4.2.0"/>
                <w:sz w:val="20"/>
                <w:szCs w:val="20"/>
                <w:lang w:eastAsia="zh-CN"/>
              </w:rPr>
            </w:pPr>
            <w:r w:rsidRPr="0017390A">
              <w:rPr>
                <w:rFonts w:eastAsia="Malgun Gothic" w:cs="v4.2.0" w:hint="eastAsia"/>
                <w:sz w:val="20"/>
                <w:szCs w:val="20"/>
                <w:lang w:val="en-US" w:eastAsia="zh-CN"/>
              </w:rPr>
              <w:t>T</w:t>
            </w:r>
            <w:r w:rsidRPr="0017390A">
              <w:rPr>
                <w:rFonts w:eastAsia="Malgun Gothic" w:cs="v4.2.0" w:hint="eastAsia"/>
                <w:sz w:val="20"/>
                <w:szCs w:val="20"/>
                <w:lang w:eastAsia="zh-CN"/>
              </w:rPr>
              <w:t>he TCI state is known if it has been meeting the following conditions:</w:t>
            </w:r>
          </w:p>
          <w:p w14:paraId="72C7C585" w14:textId="77777777" w:rsidR="0017390A" w:rsidRPr="0017390A" w:rsidRDefault="0017390A" w:rsidP="0017390A">
            <w:pPr>
              <w:numPr>
                <w:ilvl w:val="0"/>
                <w:numId w:val="46"/>
              </w:numPr>
              <w:spacing w:after="180"/>
              <w:rPr>
                <w:rFonts w:eastAsia="Malgun Gothic" w:cs="v4.2.0"/>
                <w:sz w:val="20"/>
                <w:szCs w:val="20"/>
                <w:lang w:eastAsia="zh-CN"/>
              </w:rPr>
            </w:pPr>
            <w:r w:rsidRPr="0017390A">
              <w:rPr>
                <w:rFonts w:eastAsia="Malgun Gothic" w:cs="v4.2.0"/>
                <w:sz w:val="20"/>
                <w:szCs w:val="20"/>
                <w:lang w:eastAsia="zh-CN"/>
              </w:rPr>
              <w:t xml:space="preserve">TCI state switch is within </w:t>
            </w:r>
            <w:r w:rsidRPr="0017390A">
              <w:rPr>
                <w:rFonts w:eastAsia="Malgun Gothic" w:cs="v4.2.0"/>
                <w:sz w:val="20"/>
                <w:szCs w:val="20"/>
                <w:highlight w:val="yellow"/>
                <w:lang w:eastAsia="zh-CN"/>
              </w:rPr>
              <w:t>[X] ms</w:t>
            </w:r>
            <w:r w:rsidRPr="0017390A">
              <w:rPr>
                <w:rFonts w:eastAsia="Malgun Gothic" w:cs="v4.2.0"/>
                <w:sz w:val="20"/>
                <w:szCs w:val="20"/>
                <w:lang w:eastAsia="zh-CN"/>
              </w:rPr>
              <w:t xml:space="preserve"> of last transmission of the resource for beam reporting/ measurement for the target TCI state</w:t>
            </w:r>
          </w:p>
          <w:p w14:paraId="74F1740D" w14:textId="77777777" w:rsidR="0017390A" w:rsidRPr="0017390A" w:rsidRDefault="0017390A" w:rsidP="0017390A">
            <w:pPr>
              <w:numPr>
                <w:ilvl w:val="0"/>
                <w:numId w:val="46"/>
              </w:numPr>
              <w:spacing w:after="180"/>
              <w:rPr>
                <w:rFonts w:eastAsia="Malgun Gothic" w:cs="v4.2.0"/>
                <w:sz w:val="20"/>
                <w:szCs w:val="20"/>
                <w:lang w:eastAsia="zh-CN"/>
              </w:rPr>
            </w:pPr>
            <w:r w:rsidRPr="0017390A">
              <w:rPr>
                <w:rFonts w:eastAsia="Malgun Gothic" w:cs="v4.2.0"/>
                <w:sz w:val="20"/>
                <w:szCs w:val="20"/>
                <w:lang w:eastAsia="zh-CN"/>
              </w:rPr>
              <w:t>The UE has sent at least 1 measurement report for the target TCI state</w:t>
            </w:r>
          </w:p>
          <w:p w14:paraId="6DFE16C6" w14:textId="77777777" w:rsidR="0017390A" w:rsidRPr="0017390A" w:rsidRDefault="0017390A" w:rsidP="0017390A">
            <w:pPr>
              <w:numPr>
                <w:ilvl w:val="0"/>
                <w:numId w:val="46"/>
              </w:numPr>
              <w:spacing w:after="180"/>
              <w:rPr>
                <w:rFonts w:eastAsia="Malgun Gothic" w:cs="v4.2.0"/>
                <w:sz w:val="20"/>
                <w:szCs w:val="20"/>
                <w:lang w:eastAsia="zh-CN"/>
              </w:rPr>
            </w:pPr>
            <w:r w:rsidRPr="0017390A">
              <w:rPr>
                <w:rFonts w:eastAsia="Malgun Gothic" w:cs="v4.2.0"/>
                <w:sz w:val="20"/>
                <w:szCs w:val="20"/>
                <w:lang w:eastAsia="zh-CN"/>
              </w:rPr>
              <w:t>The TCI state shall remain detectable during the TCI state switching period</w:t>
            </w:r>
          </w:p>
          <w:p w14:paraId="47BC941A" w14:textId="77777777" w:rsidR="0017390A" w:rsidRPr="0017390A" w:rsidRDefault="0017390A" w:rsidP="0017390A">
            <w:pPr>
              <w:numPr>
                <w:ilvl w:val="1"/>
                <w:numId w:val="46"/>
              </w:numPr>
              <w:spacing w:after="180"/>
              <w:rPr>
                <w:rFonts w:eastAsia="Malgun Gothic" w:cs="v4.2.0"/>
                <w:sz w:val="20"/>
                <w:szCs w:val="20"/>
                <w:lang w:eastAsia="zh-CN"/>
              </w:rPr>
            </w:pPr>
            <w:r w:rsidRPr="0017390A">
              <w:rPr>
                <w:rFonts w:eastAsia="Malgun Gothic" w:cs="v4.2.0"/>
                <w:sz w:val="20"/>
                <w:szCs w:val="20"/>
                <w:lang w:eastAsia="zh-CN"/>
              </w:rPr>
              <w:t>SNR of the TCI state is &gt; -3dB</w:t>
            </w:r>
          </w:p>
          <w:p w14:paraId="20AAA209" w14:textId="7A426F5A" w:rsidR="0017390A" w:rsidRPr="0017390A" w:rsidRDefault="0017390A" w:rsidP="0017390A">
            <w:pPr>
              <w:spacing w:after="180"/>
              <w:rPr>
                <w:rFonts w:eastAsiaTheme="minorEastAsia"/>
                <w:sz w:val="20"/>
                <w:szCs w:val="20"/>
                <w:lang w:eastAsia="ja-JP"/>
              </w:rPr>
            </w:pPr>
            <w:r w:rsidRPr="0017390A">
              <w:rPr>
                <w:rFonts w:eastAsia="Malgun Gothic" w:hint="eastAsia"/>
                <w:sz w:val="20"/>
                <w:szCs w:val="20"/>
                <w:lang w:eastAsia="zh-CN"/>
              </w:rPr>
              <w:t>Otherwise, the TCI state is unknown.</w:t>
            </w:r>
          </w:p>
        </w:tc>
      </w:tr>
    </w:tbl>
    <w:p w14:paraId="66C8B40B" w14:textId="77777777" w:rsidR="009856A5" w:rsidRDefault="009856A5" w:rsidP="00575539">
      <w:pPr>
        <w:spacing w:after="240"/>
        <w:jc w:val="both"/>
        <w:rPr>
          <w:sz w:val="22"/>
          <w:lang w:eastAsia="ja-JP"/>
        </w:rPr>
      </w:pPr>
    </w:p>
    <w:p w14:paraId="14966A54" w14:textId="2ABD0FF7" w:rsidR="004E0C70" w:rsidRPr="009E1961" w:rsidRDefault="00D33D56" w:rsidP="00575539">
      <w:pPr>
        <w:spacing w:after="240"/>
        <w:jc w:val="both"/>
        <w:rPr>
          <w:b/>
          <w:strike/>
          <w:sz w:val="22"/>
          <w:szCs w:val="22"/>
          <w:u w:val="single"/>
          <w:lang w:eastAsia="ja-JP"/>
        </w:rPr>
      </w:pPr>
      <w:r>
        <w:rPr>
          <w:rFonts w:hint="eastAsia"/>
          <w:sz w:val="22"/>
          <w:lang w:eastAsia="ja-JP"/>
        </w:rPr>
        <w:t xml:space="preserve">As </w:t>
      </w:r>
      <w:r>
        <w:rPr>
          <w:sz w:val="22"/>
          <w:lang w:eastAsia="ja-JP"/>
        </w:rPr>
        <w:t>highlighted</w:t>
      </w:r>
      <w:r>
        <w:rPr>
          <w:rFonts w:hint="eastAsia"/>
          <w:sz w:val="22"/>
          <w:lang w:eastAsia="ja-JP"/>
        </w:rPr>
        <w:t xml:space="preserve"> by yellow, </w:t>
      </w:r>
      <w:r w:rsidR="009856A5">
        <w:rPr>
          <w:sz w:val="22"/>
          <w:lang w:eastAsia="ja-JP"/>
        </w:rPr>
        <w:t xml:space="preserve">the </w:t>
      </w:r>
      <w:r>
        <w:rPr>
          <w:rFonts w:hint="eastAsia"/>
          <w:sz w:val="22"/>
          <w:lang w:eastAsia="ja-JP"/>
        </w:rPr>
        <w:t xml:space="preserve">value of X </w:t>
      </w:r>
      <w:r w:rsidR="009856A5">
        <w:rPr>
          <w:sz w:val="22"/>
          <w:lang w:eastAsia="ja-JP"/>
        </w:rPr>
        <w:t xml:space="preserve">for known condition </w:t>
      </w:r>
      <w:r>
        <w:rPr>
          <w:rFonts w:hint="eastAsia"/>
          <w:sz w:val="22"/>
          <w:lang w:eastAsia="ja-JP"/>
        </w:rPr>
        <w:t>is still TBD</w:t>
      </w:r>
      <w:r w:rsidR="009856A5">
        <w:rPr>
          <w:sz w:val="22"/>
          <w:lang w:eastAsia="ja-JP"/>
        </w:rPr>
        <w:t>.</w:t>
      </w:r>
      <w:r w:rsidR="00764131" w:rsidRPr="00EE52E5">
        <w:rPr>
          <w:rFonts w:hint="eastAsia"/>
          <w:sz w:val="22"/>
          <w:lang w:eastAsia="ja-JP"/>
        </w:rPr>
        <w:t xml:space="preserve"> </w:t>
      </w:r>
      <w:r w:rsidR="00764131" w:rsidRPr="00EE52E5">
        <w:rPr>
          <w:sz w:val="22"/>
          <w:lang w:eastAsia="ja-JP"/>
        </w:rPr>
        <w:t xml:space="preserve">Based on the requirements of L1-RSRP reporting, UE can utilize </w:t>
      </w:r>
      <w:r w:rsidR="004E0C70">
        <w:rPr>
          <w:rFonts w:hint="eastAsia"/>
          <w:sz w:val="22"/>
          <w:lang w:eastAsia="ja-JP"/>
        </w:rPr>
        <w:t>multiple</w:t>
      </w:r>
      <w:r w:rsidR="00764131" w:rsidRPr="00EE52E5">
        <w:rPr>
          <w:sz w:val="22"/>
          <w:lang w:eastAsia="ja-JP"/>
        </w:rPr>
        <w:t xml:space="preserve"> samples, e.g.</w:t>
      </w:r>
      <w:r w:rsidR="0052365B">
        <w:rPr>
          <w:rFonts w:hint="eastAsia"/>
          <w:sz w:val="22"/>
          <w:lang w:eastAsia="ja-JP"/>
        </w:rPr>
        <w:t>,</w:t>
      </w:r>
      <w:r w:rsidR="00764131" w:rsidRPr="00EE52E5">
        <w:rPr>
          <w:sz w:val="22"/>
          <w:lang w:eastAsia="ja-JP"/>
        </w:rPr>
        <w:t xml:space="preserve"> M = </w:t>
      </w:r>
      <w:r w:rsidR="004E0C70">
        <w:rPr>
          <w:rFonts w:hint="eastAsia"/>
          <w:sz w:val="22"/>
          <w:lang w:eastAsia="ja-JP"/>
        </w:rPr>
        <w:t xml:space="preserve">1 or </w:t>
      </w:r>
      <w:r w:rsidR="00764131" w:rsidRPr="00EE52E5">
        <w:rPr>
          <w:sz w:val="22"/>
          <w:lang w:eastAsia="ja-JP"/>
        </w:rPr>
        <w:t xml:space="preserve">3 and N = 8, for L1-RSRP computation for reporting. Therefore, UE would need to hold measurement results for each reporting at least </w:t>
      </w:r>
      <w:r w:rsidR="004E0C70">
        <w:rPr>
          <w:rFonts w:hint="eastAsia"/>
          <w:sz w:val="22"/>
          <w:lang w:eastAsia="ja-JP"/>
        </w:rPr>
        <w:t>8</w:t>
      </w:r>
      <w:r w:rsidR="004E0C70" w:rsidRPr="00EE52E5">
        <w:rPr>
          <w:sz w:val="22"/>
          <w:lang w:eastAsia="ja-JP"/>
        </w:rPr>
        <w:t xml:space="preserve"> </w:t>
      </w:r>
      <w:r w:rsidR="00764131" w:rsidRPr="00EE52E5">
        <w:rPr>
          <w:sz w:val="22"/>
          <w:lang w:eastAsia="ja-JP"/>
        </w:rPr>
        <w:t xml:space="preserve">× </w:t>
      </w:r>
      <w:r w:rsidR="00764131" w:rsidRPr="00EE52E5">
        <w:rPr>
          <w:rFonts w:hint="eastAsia"/>
          <w:sz w:val="22"/>
          <w:lang w:eastAsia="ja-JP"/>
        </w:rPr>
        <w:t>RS periodicity</w:t>
      </w:r>
      <w:r w:rsidR="00764131" w:rsidRPr="00EE52E5">
        <w:rPr>
          <w:sz w:val="22"/>
          <w:lang w:eastAsia="ja-JP"/>
        </w:rPr>
        <w:t xml:space="preserve"> ms to ca</w:t>
      </w:r>
      <w:r w:rsidR="009856A5">
        <w:rPr>
          <w:sz w:val="22"/>
          <w:lang w:eastAsia="ja-JP"/>
        </w:rPr>
        <w:t>lculate the</w:t>
      </w:r>
      <w:r w:rsidR="00764131" w:rsidRPr="00EE52E5">
        <w:rPr>
          <w:sz w:val="22"/>
          <w:lang w:eastAsia="ja-JP"/>
        </w:rPr>
        <w:t xml:space="preserve"> reported </w:t>
      </w:r>
      <w:r w:rsidR="004E0C70">
        <w:rPr>
          <w:rFonts w:hint="eastAsia"/>
          <w:sz w:val="22"/>
          <w:lang w:eastAsia="ja-JP"/>
        </w:rPr>
        <w:t xml:space="preserve">SSB based </w:t>
      </w:r>
      <w:r w:rsidR="00764131" w:rsidRPr="00EE52E5">
        <w:rPr>
          <w:sz w:val="22"/>
          <w:lang w:eastAsia="ja-JP"/>
        </w:rPr>
        <w:t>L1-RSRP value.</w:t>
      </w:r>
      <w:r w:rsidR="004E0C70">
        <w:rPr>
          <w:rFonts w:hint="eastAsia"/>
          <w:sz w:val="22"/>
          <w:lang w:eastAsia="ja-JP"/>
        </w:rPr>
        <w:t xml:space="preserve"> In t</w:t>
      </w:r>
      <w:r w:rsidR="0052365B">
        <w:rPr>
          <w:sz w:val="22"/>
          <w:lang w:eastAsia="ja-JP"/>
        </w:rPr>
        <w:t>hat</w:t>
      </w:r>
      <w:r w:rsidR="004E0C70">
        <w:rPr>
          <w:rFonts w:hint="eastAsia"/>
          <w:sz w:val="22"/>
          <w:lang w:eastAsia="ja-JP"/>
        </w:rPr>
        <w:t xml:space="preserve"> sense, we have proposed X = 1280 ms</w:t>
      </w:r>
      <w:r w:rsidR="009856A5" w:rsidRPr="00EE52E5">
        <w:rPr>
          <w:sz w:val="22"/>
          <w:lang w:eastAsia="ja-JP"/>
        </w:rPr>
        <w:t xml:space="preserve"> </w:t>
      </w:r>
      <w:r w:rsidR="009856A5">
        <w:rPr>
          <w:rFonts w:hint="eastAsia"/>
          <w:sz w:val="22"/>
          <w:lang w:eastAsia="ja-JP"/>
        </w:rPr>
        <w:t>as known TCI state condition</w:t>
      </w:r>
      <w:r w:rsidR="004E0C70">
        <w:rPr>
          <w:rFonts w:hint="eastAsia"/>
          <w:sz w:val="22"/>
          <w:lang w:eastAsia="ja-JP"/>
        </w:rPr>
        <w:t>, i.e.</w:t>
      </w:r>
      <w:r w:rsidR="009663E3">
        <w:rPr>
          <w:sz w:val="22"/>
          <w:lang w:eastAsia="ja-JP"/>
        </w:rPr>
        <w:t>,</w:t>
      </w:r>
      <w:r w:rsidR="004E0C70">
        <w:rPr>
          <w:rFonts w:hint="eastAsia"/>
          <w:sz w:val="22"/>
          <w:lang w:eastAsia="ja-JP"/>
        </w:rPr>
        <w:t xml:space="preserve"> 8 </w:t>
      </w:r>
      <w:r w:rsidR="004E0C70" w:rsidRPr="00EE52E5">
        <w:rPr>
          <w:sz w:val="22"/>
          <w:lang w:eastAsia="ja-JP"/>
        </w:rPr>
        <w:t xml:space="preserve">× </w:t>
      </w:r>
      <w:r w:rsidR="004E0C70">
        <w:rPr>
          <w:rFonts w:hint="eastAsia"/>
          <w:sz w:val="22"/>
          <w:lang w:eastAsia="ja-JP"/>
        </w:rPr>
        <w:t xml:space="preserve">160 ms. </w:t>
      </w:r>
      <w:r w:rsidR="00764131" w:rsidRPr="00EE52E5">
        <w:rPr>
          <w:sz w:val="22"/>
          <w:lang w:eastAsia="ja-JP"/>
        </w:rPr>
        <w:t>However,</w:t>
      </w:r>
      <w:r w:rsidR="00764131" w:rsidRPr="00EE52E5">
        <w:rPr>
          <w:rFonts w:hint="eastAsia"/>
          <w:sz w:val="22"/>
          <w:lang w:eastAsia="ja-JP"/>
        </w:rPr>
        <w:t xml:space="preserve"> some companies have proposed quite smaller value of X, e.g.</w:t>
      </w:r>
      <w:r w:rsidR="009856A5">
        <w:rPr>
          <w:sz w:val="22"/>
          <w:lang w:eastAsia="ja-JP"/>
        </w:rPr>
        <w:t>,</w:t>
      </w:r>
      <w:r w:rsidR="00764131" w:rsidRPr="00EE52E5">
        <w:rPr>
          <w:rFonts w:hint="eastAsia"/>
          <w:sz w:val="22"/>
          <w:lang w:eastAsia="ja-JP"/>
        </w:rPr>
        <w:t xml:space="preserve"> 80 ms, due to dynamic channel condition in FR2.</w:t>
      </w:r>
      <w:r w:rsidR="00486818" w:rsidRPr="00EE52E5">
        <w:rPr>
          <w:rFonts w:hint="eastAsia"/>
          <w:sz w:val="22"/>
          <w:lang w:eastAsia="ja-JP"/>
        </w:rPr>
        <w:t xml:space="preserve"> </w:t>
      </w:r>
      <w:r w:rsidR="009856A5">
        <w:rPr>
          <w:sz w:val="22"/>
          <w:lang w:eastAsia="ja-JP"/>
        </w:rPr>
        <w:t>Although d</w:t>
      </w:r>
      <w:r w:rsidR="00486818" w:rsidRPr="00EE52E5">
        <w:rPr>
          <w:rFonts w:hint="eastAsia"/>
          <w:sz w:val="22"/>
          <w:lang w:eastAsia="ja-JP"/>
        </w:rPr>
        <w:t xml:space="preserve">ynamic channel changing </w:t>
      </w:r>
      <w:r w:rsidR="00093289">
        <w:rPr>
          <w:sz w:val="22"/>
          <w:lang w:eastAsia="ja-JP"/>
        </w:rPr>
        <w:t>and/</w:t>
      </w:r>
      <w:r w:rsidR="00486818" w:rsidRPr="00EE52E5">
        <w:rPr>
          <w:rFonts w:hint="eastAsia"/>
          <w:sz w:val="22"/>
          <w:lang w:eastAsia="ja-JP"/>
        </w:rPr>
        <w:t>or UE movement might have impact</w:t>
      </w:r>
      <w:r w:rsidR="00403122">
        <w:rPr>
          <w:rFonts w:hint="eastAsia"/>
          <w:sz w:val="22"/>
          <w:lang w:eastAsia="ja-JP"/>
        </w:rPr>
        <w:t xml:space="preserve"> on the requirements</w:t>
      </w:r>
      <w:r w:rsidR="00486818" w:rsidRPr="00EE52E5">
        <w:rPr>
          <w:rFonts w:hint="eastAsia"/>
          <w:sz w:val="22"/>
          <w:lang w:eastAsia="ja-JP"/>
        </w:rPr>
        <w:t xml:space="preserve">, </w:t>
      </w:r>
      <w:r w:rsidR="009856A5">
        <w:rPr>
          <w:sz w:val="22"/>
          <w:lang w:eastAsia="ja-JP"/>
        </w:rPr>
        <w:t>such aspects</w:t>
      </w:r>
      <w:r w:rsidR="00486818" w:rsidRPr="00EE52E5">
        <w:rPr>
          <w:rFonts w:hint="eastAsia"/>
          <w:sz w:val="22"/>
          <w:lang w:eastAsia="ja-JP"/>
        </w:rPr>
        <w:t xml:space="preserve"> </w:t>
      </w:r>
      <w:r w:rsidR="00093289">
        <w:rPr>
          <w:sz w:val="22"/>
          <w:lang w:eastAsia="ja-JP"/>
        </w:rPr>
        <w:t>are</w:t>
      </w:r>
      <w:r w:rsidR="00486818" w:rsidRPr="00EE52E5">
        <w:rPr>
          <w:rFonts w:hint="eastAsia"/>
          <w:sz w:val="22"/>
          <w:lang w:eastAsia="ja-JP"/>
        </w:rPr>
        <w:t xml:space="preserve"> not only related to TCI state switching requirements</w:t>
      </w:r>
      <w:r w:rsidR="009856A5">
        <w:rPr>
          <w:sz w:val="22"/>
          <w:lang w:eastAsia="ja-JP"/>
        </w:rPr>
        <w:t xml:space="preserve"> but also </w:t>
      </w:r>
      <w:r w:rsidR="00093289">
        <w:rPr>
          <w:sz w:val="22"/>
          <w:lang w:eastAsia="ja-JP"/>
        </w:rPr>
        <w:t xml:space="preserve">other </w:t>
      </w:r>
      <w:r w:rsidR="00486818" w:rsidRPr="00EE52E5">
        <w:rPr>
          <w:rFonts w:hint="eastAsia"/>
          <w:sz w:val="22"/>
          <w:lang w:eastAsia="ja-JP"/>
        </w:rPr>
        <w:t>RRM requirements, e.g.</w:t>
      </w:r>
      <w:r w:rsidR="009856A5">
        <w:rPr>
          <w:sz w:val="22"/>
          <w:lang w:eastAsia="ja-JP"/>
        </w:rPr>
        <w:t>,</w:t>
      </w:r>
      <w:r w:rsidR="00486818" w:rsidRPr="00EE52E5">
        <w:rPr>
          <w:rFonts w:hint="eastAsia"/>
          <w:sz w:val="22"/>
          <w:lang w:eastAsia="ja-JP"/>
        </w:rPr>
        <w:t xml:space="preserve"> cell identification, RLM,</w:t>
      </w:r>
      <w:r w:rsidR="00BA775A">
        <w:rPr>
          <w:rFonts w:hint="eastAsia"/>
          <w:sz w:val="22"/>
          <w:lang w:eastAsia="ja-JP"/>
        </w:rPr>
        <w:t xml:space="preserve"> and</w:t>
      </w:r>
      <w:r w:rsidR="00486818" w:rsidRPr="00EE52E5">
        <w:rPr>
          <w:rFonts w:hint="eastAsia"/>
          <w:sz w:val="22"/>
          <w:lang w:eastAsia="ja-JP"/>
        </w:rPr>
        <w:t xml:space="preserve"> L1-RSRP reporting</w:t>
      </w:r>
      <w:r w:rsidR="009856A5">
        <w:rPr>
          <w:sz w:val="22"/>
          <w:lang w:eastAsia="ja-JP"/>
        </w:rPr>
        <w:t>.</w:t>
      </w:r>
      <w:r w:rsidR="00486818" w:rsidRPr="00EE52E5">
        <w:rPr>
          <w:rFonts w:hint="eastAsia"/>
          <w:sz w:val="22"/>
          <w:lang w:eastAsia="ja-JP"/>
        </w:rPr>
        <w:t xml:space="preserve"> </w:t>
      </w:r>
      <w:r w:rsidR="009856A5">
        <w:rPr>
          <w:sz w:val="22"/>
          <w:lang w:eastAsia="ja-JP"/>
        </w:rPr>
        <w:t>I</w:t>
      </w:r>
      <w:r w:rsidR="00093289">
        <w:rPr>
          <w:sz w:val="22"/>
          <w:lang w:eastAsia="ja-JP"/>
        </w:rPr>
        <w:t xml:space="preserve">t is assumed that such measurements are performed </w:t>
      </w:r>
      <w:r w:rsidR="00486818" w:rsidRPr="00EE52E5">
        <w:rPr>
          <w:rFonts w:hint="eastAsia"/>
          <w:sz w:val="22"/>
          <w:lang w:eastAsia="ja-JP"/>
        </w:rPr>
        <w:t xml:space="preserve">with multiple samples and </w:t>
      </w:r>
      <w:r w:rsidR="009856A5">
        <w:rPr>
          <w:rFonts w:hint="eastAsia"/>
          <w:sz w:val="22"/>
          <w:lang w:eastAsia="ja-JP"/>
        </w:rPr>
        <w:t>the</w:t>
      </w:r>
      <w:r w:rsidR="005263B5">
        <w:rPr>
          <w:rFonts w:hint="eastAsia"/>
          <w:sz w:val="22"/>
          <w:lang w:eastAsia="ja-JP"/>
        </w:rPr>
        <w:t xml:space="preserve"> </w:t>
      </w:r>
      <w:r w:rsidR="009856A5">
        <w:rPr>
          <w:sz w:val="22"/>
          <w:lang w:eastAsia="ja-JP"/>
        </w:rPr>
        <w:t xml:space="preserve">final </w:t>
      </w:r>
      <w:r w:rsidR="005263B5">
        <w:rPr>
          <w:rFonts w:hint="eastAsia"/>
          <w:sz w:val="22"/>
          <w:lang w:eastAsia="ja-JP"/>
        </w:rPr>
        <w:t xml:space="preserve">measurement results </w:t>
      </w:r>
      <w:r w:rsidR="0062394D">
        <w:rPr>
          <w:sz w:val="22"/>
          <w:lang w:eastAsia="ja-JP"/>
        </w:rPr>
        <w:t xml:space="preserve">are </w:t>
      </w:r>
      <w:r w:rsidR="00F6796A">
        <w:rPr>
          <w:sz w:val="22"/>
          <w:lang w:eastAsia="ja-JP"/>
        </w:rPr>
        <w:t>derived</w:t>
      </w:r>
      <w:r w:rsidR="0062394D">
        <w:rPr>
          <w:sz w:val="22"/>
          <w:lang w:eastAsia="ja-JP"/>
        </w:rPr>
        <w:t xml:space="preserve"> </w:t>
      </w:r>
      <w:r w:rsidR="00F6796A">
        <w:rPr>
          <w:sz w:val="22"/>
          <w:lang w:eastAsia="ja-JP"/>
        </w:rPr>
        <w:t>from</w:t>
      </w:r>
      <w:r w:rsidR="00486818" w:rsidRPr="00EE52E5">
        <w:rPr>
          <w:rFonts w:hint="eastAsia"/>
          <w:sz w:val="22"/>
          <w:lang w:eastAsia="ja-JP"/>
        </w:rPr>
        <w:t xml:space="preserve"> </w:t>
      </w:r>
      <w:r w:rsidR="0062458F">
        <w:rPr>
          <w:rFonts w:hint="eastAsia"/>
          <w:sz w:val="22"/>
          <w:lang w:eastAsia="ja-JP"/>
        </w:rPr>
        <w:t xml:space="preserve">the </w:t>
      </w:r>
      <w:r w:rsidR="0062394D">
        <w:rPr>
          <w:sz w:val="22"/>
          <w:lang w:eastAsia="ja-JP"/>
        </w:rPr>
        <w:t>past</w:t>
      </w:r>
      <w:r w:rsidR="00486818" w:rsidRPr="00EE52E5">
        <w:rPr>
          <w:rFonts w:hint="eastAsia"/>
          <w:sz w:val="22"/>
          <w:lang w:eastAsia="ja-JP"/>
        </w:rPr>
        <w:t xml:space="preserve"> measurement</w:t>
      </w:r>
      <w:r w:rsidR="004F10E3">
        <w:rPr>
          <w:sz w:val="22"/>
          <w:lang w:eastAsia="ja-JP"/>
        </w:rPr>
        <w:t xml:space="preserve"> result</w:t>
      </w:r>
      <w:r w:rsidR="005263B5">
        <w:rPr>
          <w:rFonts w:hint="eastAsia"/>
          <w:sz w:val="22"/>
          <w:lang w:eastAsia="ja-JP"/>
        </w:rPr>
        <w:t>s</w:t>
      </w:r>
      <w:r w:rsidR="009856A5">
        <w:rPr>
          <w:sz w:val="22"/>
          <w:lang w:eastAsia="ja-JP"/>
        </w:rPr>
        <w:t>.</w:t>
      </w:r>
      <w:r w:rsidR="00486818" w:rsidRPr="00EE52E5">
        <w:rPr>
          <w:rFonts w:hint="eastAsia"/>
          <w:sz w:val="22"/>
          <w:lang w:eastAsia="ja-JP"/>
        </w:rPr>
        <w:t xml:space="preserve"> </w:t>
      </w:r>
      <w:r w:rsidR="009856A5">
        <w:rPr>
          <w:sz w:val="22"/>
          <w:lang w:eastAsia="ja-JP"/>
        </w:rPr>
        <w:t>W</w:t>
      </w:r>
      <w:r w:rsidR="00F6796A">
        <w:rPr>
          <w:sz w:val="22"/>
          <w:lang w:eastAsia="ja-JP"/>
        </w:rPr>
        <w:t>hen</w:t>
      </w:r>
      <w:r w:rsidR="00486818" w:rsidRPr="00EE52E5">
        <w:rPr>
          <w:rFonts w:hint="eastAsia"/>
          <w:sz w:val="22"/>
          <w:lang w:eastAsia="ja-JP"/>
        </w:rPr>
        <w:t xml:space="preserve"> long </w:t>
      </w:r>
      <w:r w:rsidR="005263B5">
        <w:rPr>
          <w:rFonts w:hint="eastAsia"/>
          <w:sz w:val="22"/>
          <w:lang w:eastAsia="ja-JP"/>
        </w:rPr>
        <w:t xml:space="preserve">RS </w:t>
      </w:r>
      <w:r w:rsidR="00486818" w:rsidRPr="00EE52E5">
        <w:rPr>
          <w:rFonts w:hint="eastAsia"/>
          <w:sz w:val="22"/>
          <w:lang w:eastAsia="ja-JP"/>
        </w:rPr>
        <w:t>periodicity</w:t>
      </w:r>
      <w:r w:rsidR="009856A5">
        <w:rPr>
          <w:sz w:val="22"/>
          <w:lang w:eastAsia="ja-JP"/>
        </w:rPr>
        <w:t xml:space="preserve"> is configured</w:t>
      </w:r>
      <w:r w:rsidR="00486818" w:rsidRPr="00EE52E5">
        <w:rPr>
          <w:rFonts w:hint="eastAsia"/>
          <w:sz w:val="22"/>
          <w:lang w:eastAsia="ja-JP"/>
        </w:rPr>
        <w:t>, e.g.</w:t>
      </w:r>
      <w:r w:rsidR="009856A5">
        <w:rPr>
          <w:sz w:val="22"/>
          <w:lang w:eastAsia="ja-JP"/>
        </w:rPr>
        <w:t>,</w:t>
      </w:r>
      <w:r w:rsidR="00486818" w:rsidRPr="00EE52E5">
        <w:rPr>
          <w:rFonts w:hint="eastAsia"/>
          <w:sz w:val="22"/>
          <w:lang w:eastAsia="ja-JP"/>
        </w:rPr>
        <w:t xml:space="preserve"> </w:t>
      </w:r>
      <w:r w:rsidR="009856A5">
        <w:rPr>
          <w:sz w:val="22"/>
          <w:lang w:eastAsia="ja-JP"/>
        </w:rPr>
        <w:t xml:space="preserve">80ms or </w:t>
      </w:r>
      <w:r w:rsidR="00486818" w:rsidRPr="00EE52E5">
        <w:rPr>
          <w:rFonts w:hint="eastAsia"/>
          <w:sz w:val="22"/>
          <w:lang w:eastAsia="ja-JP"/>
        </w:rPr>
        <w:t>160</w:t>
      </w:r>
      <w:r w:rsidR="00CE125A" w:rsidRPr="00EE52E5">
        <w:rPr>
          <w:rFonts w:hint="eastAsia"/>
          <w:sz w:val="22"/>
          <w:lang w:eastAsia="ja-JP"/>
        </w:rPr>
        <w:t xml:space="preserve"> </w:t>
      </w:r>
      <w:r w:rsidR="00486818" w:rsidRPr="00EE52E5">
        <w:rPr>
          <w:rFonts w:hint="eastAsia"/>
          <w:sz w:val="22"/>
          <w:lang w:eastAsia="ja-JP"/>
        </w:rPr>
        <w:t>ms</w:t>
      </w:r>
      <w:r w:rsidR="00F6796A">
        <w:rPr>
          <w:sz w:val="22"/>
          <w:lang w:eastAsia="ja-JP"/>
        </w:rPr>
        <w:t xml:space="preserve">, </w:t>
      </w:r>
      <w:r w:rsidR="009856A5">
        <w:rPr>
          <w:sz w:val="22"/>
          <w:lang w:eastAsia="ja-JP"/>
        </w:rPr>
        <w:t>the past measurement results before 80</w:t>
      </w:r>
      <w:r w:rsidR="00B86E6F">
        <w:rPr>
          <w:sz w:val="22"/>
          <w:lang w:eastAsia="ja-JP"/>
        </w:rPr>
        <w:t xml:space="preserve"> </w:t>
      </w:r>
      <w:r w:rsidR="009856A5">
        <w:rPr>
          <w:sz w:val="22"/>
          <w:lang w:eastAsia="ja-JP"/>
        </w:rPr>
        <w:t>ms would be used</w:t>
      </w:r>
      <w:r w:rsidR="00486818" w:rsidRPr="00EE52E5">
        <w:rPr>
          <w:rFonts w:hint="eastAsia"/>
          <w:sz w:val="22"/>
          <w:lang w:eastAsia="ja-JP"/>
        </w:rPr>
        <w:t xml:space="preserve">. Therefore, </w:t>
      </w:r>
      <w:r w:rsidR="00486818" w:rsidRPr="00EE52E5">
        <w:rPr>
          <w:sz w:val="22"/>
          <w:lang w:eastAsia="ja-JP"/>
        </w:rPr>
        <w:t>specify</w:t>
      </w:r>
      <w:r w:rsidR="00B86E6F">
        <w:rPr>
          <w:sz w:val="22"/>
          <w:lang w:eastAsia="ja-JP"/>
        </w:rPr>
        <w:t>ing</w:t>
      </w:r>
      <w:r w:rsidR="00486818" w:rsidRPr="00EE52E5">
        <w:rPr>
          <w:sz w:val="22"/>
          <w:lang w:eastAsia="ja-JP"/>
        </w:rPr>
        <w:t xml:space="preserve"> </w:t>
      </w:r>
      <w:r w:rsidR="00486818" w:rsidRPr="00EE52E5">
        <w:rPr>
          <w:rFonts w:hint="eastAsia"/>
          <w:sz w:val="22"/>
          <w:lang w:eastAsia="ja-JP"/>
        </w:rPr>
        <w:t xml:space="preserve">too </w:t>
      </w:r>
      <w:r w:rsidR="00093289">
        <w:rPr>
          <w:sz w:val="22"/>
          <w:lang w:eastAsia="ja-JP"/>
        </w:rPr>
        <w:t>shorter</w:t>
      </w:r>
      <w:r w:rsidR="00090439">
        <w:rPr>
          <w:rFonts w:hint="eastAsia"/>
          <w:sz w:val="22"/>
          <w:lang w:eastAsia="ja-JP"/>
        </w:rPr>
        <w:t xml:space="preserve"> </w:t>
      </w:r>
      <w:r w:rsidR="00486818" w:rsidRPr="00EE52E5">
        <w:rPr>
          <w:rFonts w:hint="eastAsia"/>
          <w:sz w:val="22"/>
          <w:lang w:eastAsia="ja-JP"/>
        </w:rPr>
        <w:t xml:space="preserve">threshold </w:t>
      </w:r>
      <w:r w:rsidR="00093289">
        <w:rPr>
          <w:sz w:val="22"/>
          <w:lang w:eastAsia="ja-JP"/>
        </w:rPr>
        <w:t>between</w:t>
      </w:r>
      <w:r w:rsidR="00486818" w:rsidRPr="00EE52E5">
        <w:rPr>
          <w:rFonts w:hint="eastAsia"/>
          <w:sz w:val="22"/>
          <w:lang w:eastAsia="ja-JP"/>
        </w:rPr>
        <w:t xml:space="preserve"> known and unknown TCI state</w:t>
      </w:r>
      <w:r w:rsidR="00090439">
        <w:rPr>
          <w:rFonts w:hint="eastAsia"/>
          <w:sz w:val="22"/>
          <w:lang w:eastAsia="ja-JP"/>
        </w:rPr>
        <w:t xml:space="preserve"> condition</w:t>
      </w:r>
      <w:r w:rsidR="00486818" w:rsidRPr="00EE52E5">
        <w:rPr>
          <w:rFonts w:hint="eastAsia"/>
          <w:sz w:val="22"/>
          <w:lang w:eastAsia="ja-JP"/>
        </w:rPr>
        <w:t xml:space="preserve"> only for </w:t>
      </w:r>
      <w:r w:rsidR="00093289">
        <w:rPr>
          <w:sz w:val="22"/>
          <w:lang w:eastAsia="ja-JP"/>
        </w:rPr>
        <w:t xml:space="preserve">the cases of </w:t>
      </w:r>
      <w:r w:rsidR="00486818" w:rsidRPr="00EE52E5">
        <w:rPr>
          <w:rFonts w:hint="eastAsia"/>
          <w:sz w:val="22"/>
          <w:lang w:eastAsia="ja-JP"/>
        </w:rPr>
        <w:t>TCI state switching</w:t>
      </w:r>
      <w:r w:rsidR="004D5F5F">
        <w:rPr>
          <w:sz w:val="22"/>
          <w:lang w:eastAsia="ja-JP"/>
        </w:rPr>
        <w:t xml:space="preserve"> would be</w:t>
      </w:r>
      <w:r w:rsidR="004F10E3">
        <w:rPr>
          <w:sz w:val="22"/>
          <w:lang w:eastAsia="ja-JP"/>
        </w:rPr>
        <w:t xml:space="preserve"> meaningless, o</w:t>
      </w:r>
      <w:r w:rsidR="00486818" w:rsidRPr="00EE52E5">
        <w:rPr>
          <w:rFonts w:hint="eastAsia"/>
          <w:sz w:val="22"/>
          <w:lang w:eastAsia="ja-JP"/>
        </w:rPr>
        <w:t xml:space="preserve">therwise other RRM requirements would be contradictory because </w:t>
      </w:r>
      <w:r w:rsidR="00B86E6F">
        <w:rPr>
          <w:sz w:val="22"/>
          <w:lang w:eastAsia="ja-JP"/>
        </w:rPr>
        <w:t xml:space="preserve">the </w:t>
      </w:r>
      <w:r w:rsidR="004D5F5F">
        <w:rPr>
          <w:sz w:val="22"/>
          <w:lang w:eastAsia="ja-JP"/>
        </w:rPr>
        <w:t>past</w:t>
      </w:r>
      <w:r w:rsidR="00486818" w:rsidRPr="00EE52E5">
        <w:rPr>
          <w:rFonts w:hint="eastAsia"/>
          <w:sz w:val="22"/>
          <w:lang w:eastAsia="ja-JP"/>
        </w:rPr>
        <w:t xml:space="preserve"> measurement results </w:t>
      </w:r>
      <w:r w:rsidR="004D5F5F">
        <w:rPr>
          <w:sz w:val="22"/>
          <w:lang w:eastAsia="ja-JP"/>
        </w:rPr>
        <w:t>before</w:t>
      </w:r>
      <w:r w:rsidR="00486818" w:rsidRPr="00EE52E5">
        <w:rPr>
          <w:rFonts w:hint="eastAsia"/>
          <w:sz w:val="22"/>
          <w:lang w:eastAsia="ja-JP"/>
        </w:rPr>
        <w:t xml:space="preserve"> 80 ms </w:t>
      </w:r>
      <w:r w:rsidR="004D5F5F">
        <w:rPr>
          <w:sz w:val="22"/>
          <w:lang w:eastAsia="ja-JP"/>
        </w:rPr>
        <w:t>are</w:t>
      </w:r>
      <w:r w:rsidR="00486818" w:rsidRPr="00EE52E5">
        <w:rPr>
          <w:rFonts w:hint="eastAsia"/>
          <w:sz w:val="22"/>
          <w:lang w:eastAsia="ja-JP"/>
        </w:rPr>
        <w:t xml:space="preserve"> meaningless anymore.</w:t>
      </w:r>
      <w:r w:rsidR="002B281D" w:rsidRPr="00EE52E5">
        <w:rPr>
          <w:rFonts w:hint="eastAsia"/>
          <w:sz w:val="22"/>
          <w:lang w:eastAsia="ja-JP"/>
        </w:rPr>
        <w:t xml:space="preserve"> </w:t>
      </w:r>
      <w:r w:rsidR="001D7AF8">
        <w:rPr>
          <w:rFonts w:hint="eastAsia"/>
          <w:sz w:val="22"/>
          <w:lang w:eastAsia="ja-JP"/>
        </w:rPr>
        <w:t xml:space="preserve">In addition, at the last RAN4 meeting, it was agreed that known </w:t>
      </w:r>
      <w:r w:rsidR="001353BE">
        <w:rPr>
          <w:sz w:val="22"/>
          <w:lang w:eastAsia="ja-JP"/>
        </w:rPr>
        <w:t xml:space="preserve">cell </w:t>
      </w:r>
      <w:r w:rsidR="001D7AF8">
        <w:rPr>
          <w:rFonts w:hint="eastAsia"/>
          <w:sz w:val="22"/>
          <w:lang w:eastAsia="ja-JP"/>
        </w:rPr>
        <w:t>condition</w:t>
      </w:r>
      <w:r w:rsidR="001353BE">
        <w:rPr>
          <w:sz w:val="22"/>
          <w:lang w:eastAsia="ja-JP"/>
        </w:rPr>
        <w:t>s</w:t>
      </w:r>
      <w:r w:rsidR="001D7AF8">
        <w:rPr>
          <w:rFonts w:hint="eastAsia"/>
          <w:sz w:val="22"/>
          <w:lang w:eastAsia="ja-JP"/>
        </w:rPr>
        <w:t xml:space="preserve"> for SCell </w:t>
      </w:r>
      <w:r w:rsidR="001353BE">
        <w:rPr>
          <w:sz w:val="22"/>
          <w:lang w:eastAsia="ja-JP"/>
        </w:rPr>
        <w:t xml:space="preserve">activation delay </w:t>
      </w:r>
      <w:r w:rsidR="001353BE">
        <w:rPr>
          <w:rFonts w:hint="eastAsia"/>
          <w:sz w:val="22"/>
          <w:lang w:eastAsia="ja-JP"/>
        </w:rPr>
        <w:t>a</w:t>
      </w:r>
      <w:r w:rsidR="001353BE">
        <w:rPr>
          <w:sz w:val="22"/>
          <w:lang w:eastAsia="ja-JP"/>
        </w:rPr>
        <w:t>re</w:t>
      </w:r>
      <w:r w:rsidR="001D7AF8">
        <w:rPr>
          <w:rFonts w:hint="eastAsia"/>
          <w:sz w:val="22"/>
          <w:lang w:eastAsia="ja-JP"/>
        </w:rPr>
        <w:t xml:space="preserve"> specified based on </w:t>
      </w:r>
      <w:r w:rsidR="004E0C70">
        <w:rPr>
          <w:rFonts w:hint="eastAsia"/>
          <w:sz w:val="22"/>
          <w:lang w:eastAsia="ja-JP"/>
        </w:rPr>
        <w:t>3 sec for PC 2,</w:t>
      </w:r>
      <w:r w:rsidR="00B22170">
        <w:rPr>
          <w:sz w:val="22"/>
          <w:lang w:eastAsia="ja-JP"/>
        </w:rPr>
        <w:t xml:space="preserve"> </w:t>
      </w:r>
      <w:r w:rsidR="004E0C70">
        <w:rPr>
          <w:rFonts w:hint="eastAsia"/>
          <w:sz w:val="22"/>
          <w:lang w:eastAsia="ja-JP"/>
        </w:rPr>
        <w:t xml:space="preserve">3, and 4 UE and 4 sec for PC1 UE. From our point of view, it </w:t>
      </w:r>
      <w:r w:rsidR="00B86E6F">
        <w:rPr>
          <w:sz w:val="22"/>
          <w:lang w:eastAsia="ja-JP"/>
        </w:rPr>
        <w:t>is</w:t>
      </w:r>
      <w:r w:rsidR="004E0C70">
        <w:rPr>
          <w:rFonts w:hint="eastAsia"/>
          <w:sz w:val="22"/>
          <w:lang w:eastAsia="ja-JP"/>
        </w:rPr>
        <w:t xml:space="preserve"> preferable to reuse these values for known </w:t>
      </w:r>
      <w:r w:rsidR="004E0C70">
        <w:rPr>
          <w:sz w:val="22"/>
          <w:lang w:eastAsia="ja-JP"/>
        </w:rPr>
        <w:t>condition</w:t>
      </w:r>
      <w:r w:rsidR="00264F1B">
        <w:rPr>
          <w:sz w:val="22"/>
          <w:lang w:eastAsia="ja-JP"/>
        </w:rPr>
        <w:t xml:space="preserve"> </w:t>
      </w:r>
      <w:r w:rsidR="00264F1B">
        <w:rPr>
          <w:rFonts w:hint="eastAsia"/>
          <w:sz w:val="22"/>
          <w:lang w:eastAsia="ja-JP"/>
        </w:rPr>
        <w:t>for</w:t>
      </w:r>
      <w:r w:rsidR="004E0C70">
        <w:rPr>
          <w:rFonts w:hint="eastAsia"/>
          <w:sz w:val="22"/>
          <w:lang w:eastAsia="ja-JP"/>
        </w:rPr>
        <w:t xml:space="preserve"> TCI state</w:t>
      </w:r>
      <w:r w:rsidR="009E1961">
        <w:rPr>
          <w:sz w:val="22"/>
          <w:lang w:eastAsia="ja-JP"/>
        </w:rPr>
        <w:t>.</w:t>
      </w:r>
      <w:r w:rsidR="009E1961" w:rsidRPr="001353BE">
        <w:rPr>
          <w:sz w:val="22"/>
          <w:lang w:eastAsia="ja-JP"/>
        </w:rPr>
        <w:t xml:space="preserve"> </w:t>
      </w:r>
      <w:r w:rsidR="001353BE">
        <w:rPr>
          <w:sz w:val="22"/>
          <w:lang w:eastAsia="ja-JP"/>
        </w:rPr>
        <w:t xml:space="preserve">For compromise, </w:t>
      </w:r>
      <w:r w:rsidR="004E0C70" w:rsidRPr="001353BE">
        <w:rPr>
          <w:rFonts w:hint="eastAsia"/>
          <w:sz w:val="22"/>
          <w:lang w:eastAsia="ja-JP"/>
        </w:rPr>
        <w:t xml:space="preserve">we can discuss </w:t>
      </w:r>
      <w:r w:rsidR="001353BE">
        <w:rPr>
          <w:sz w:val="22"/>
          <w:lang w:eastAsia="ja-JP"/>
        </w:rPr>
        <w:t>smaller va</w:t>
      </w:r>
      <w:r w:rsidR="001353BE">
        <w:rPr>
          <w:rFonts w:hint="eastAsia"/>
          <w:sz w:val="22"/>
          <w:lang w:eastAsia="ja-JP"/>
        </w:rPr>
        <w:t>lue</w:t>
      </w:r>
      <w:r w:rsidR="001353BE">
        <w:rPr>
          <w:sz w:val="22"/>
          <w:lang w:eastAsia="ja-JP"/>
        </w:rPr>
        <w:t>,</w:t>
      </w:r>
      <w:r w:rsidR="004E0C70" w:rsidRPr="001353BE">
        <w:rPr>
          <w:rFonts w:hint="eastAsia"/>
          <w:sz w:val="22"/>
          <w:lang w:eastAsia="ja-JP"/>
        </w:rPr>
        <w:t xml:space="preserve"> </w:t>
      </w:r>
      <w:r w:rsidR="001353BE">
        <w:rPr>
          <w:sz w:val="22"/>
          <w:lang w:eastAsia="ja-JP"/>
        </w:rPr>
        <w:t>h</w:t>
      </w:r>
      <w:r w:rsidR="001353BE">
        <w:rPr>
          <w:rFonts w:hint="eastAsia"/>
          <w:sz w:val="22"/>
          <w:lang w:eastAsia="ja-JP"/>
        </w:rPr>
        <w:t>owever</w:t>
      </w:r>
      <w:r w:rsidR="004E0C70" w:rsidRPr="001353BE">
        <w:rPr>
          <w:rFonts w:hint="eastAsia"/>
          <w:sz w:val="22"/>
          <w:lang w:eastAsia="ja-JP"/>
        </w:rPr>
        <w:t xml:space="preserve"> </w:t>
      </w:r>
      <w:r w:rsidR="00264F1B">
        <w:rPr>
          <w:sz w:val="22"/>
          <w:lang w:eastAsia="ja-JP"/>
        </w:rPr>
        <w:t>the</w:t>
      </w:r>
      <w:r w:rsidR="004E0C70" w:rsidRPr="001353BE">
        <w:rPr>
          <w:rFonts w:hint="eastAsia"/>
          <w:sz w:val="22"/>
          <w:lang w:eastAsia="ja-JP"/>
        </w:rPr>
        <w:t xml:space="preserve"> value of X should </w:t>
      </w:r>
      <w:r w:rsidR="00264F1B">
        <w:rPr>
          <w:sz w:val="22"/>
          <w:lang w:eastAsia="ja-JP"/>
        </w:rPr>
        <w:t xml:space="preserve">not </w:t>
      </w:r>
      <w:r w:rsidR="004E0C70" w:rsidRPr="001353BE">
        <w:rPr>
          <w:rFonts w:hint="eastAsia"/>
          <w:sz w:val="22"/>
          <w:lang w:eastAsia="ja-JP"/>
        </w:rPr>
        <w:t xml:space="preserve">be </w:t>
      </w:r>
      <w:r w:rsidR="00264F1B">
        <w:rPr>
          <w:sz w:val="22"/>
          <w:lang w:eastAsia="ja-JP"/>
        </w:rPr>
        <w:t xml:space="preserve">shorter than </w:t>
      </w:r>
      <w:r w:rsidR="004E0C70" w:rsidRPr="001353BE">
        <w:rPr>
          <w:rFonts w:hint="eastAsia"/>
          <w:sz w:val="22"/>
          <w:lang w:eastAsia="ja-JP"/>
        </w:rPr>
        <w:t>320 ms based on above observations.</w:t>
      </w:r>
      <w:r w:rsidR="0049223E">
        <w:rPr>
          <w:sz w:val="22"/>
          <w:lang w:eastAsia="ja-JP"/>
        </w:rPr>
        <w:t xml:space="preserve"> </w:t>
      </w:r>
    </w:p>
    <w:p w14:paraId="7B701D72" w14:textId="77777777" w:rsidR="009E1961" w:rsidRDefault="00CE125A" w:rsidP="00575539">
      <w:pPr>
        <w:jc w:val="both"/>
        <w:rPr>
          <w:b/>
          <w:sz w:val="22"/>
          <w:szCs w:val="22"/>
          <w:lang w:eastAsia="ja-JP"/>
        </w:rPr>
      </w:pPr>
      <w:r w:rsidRPr="006C57BC">
        <w:rPr>
          <w:rFonts w:hint="eastAsia"/>
          <w:b/>
          <w:sz w:val="22"/>
          <w:szCs w:val="22"/>
          <w:u w:val="single"/>
          <w:lang w:eastAsia="ja-JP"/>
        </w:rPr>
        <w:t>Proposal 1</w:t>
      </w:r>
      <w:r w:rsidRPr="006C57BC">
        <w:rPr>
          <w:rFonts w:hint="eastAsia"/>
          <w:b/>
          <w:sz w:val="22"/>
          <w:szCs w:val="22"/>
          <w:lang w:eastAsia="ja-JP"/>
        </w:rPr>
        <w:t>:</w:t>
      </w:r>
      <w:r w:rsidRPr="00EE52E5">
        <w:rPr>
          <w:rFonts w:hint="eastAsia"/>
          <w:b/>
          <w:sz w:val="22"/>
          <w:szCs w:val="22"/>
          <w:lang w:eastAsia="ja-JP"/>
        </w:rPr>
        <w:t xml:space="preserve"> </w:t>
      </w:r>
    </w:p>
    <w:p w14:paraId="480E78D6" w14:textId="61E91B2A" w:rsidR="00264F1B" w:rsidRDefault="001353BE" w:rsidP="00264F1B">
      <w:pPr>
        <w:jc w:val="both"/>
        <w:rPr>
          <w:b/>
          <w:sz w:val="22"/>
          <w:lang w:eastAsia="ja-JP"/>
        </w:rPr>
      </w:pPr>
      <w:r>
        <w:rPr>
          <w:b/>
          <w:sz w:val="22"/>
          <w:lang w:eastAsia="ja-JP"/>
        </w:rPr>
        <w:t xml:space="preserve">The </w:t>
      </w:r>
      <w:r w:rsidR="00CE125A" w:rsidRPr="00EE52E5">
        <w:rPr>
          <w:rFonts w:hint="eastAsia"/>
          <w:b/>
          <w:sz w:val="22"/>
          <w:lang w:eastAsia="ja-JP"/>
        </w:rPr>
        <w:t xml:space="preserve">known </w:t>
      </w:r>
      <w:r>
        <w:rPr>
          <w:b/>
          <w:sz w:val="22"/>
          <w:lang w:eastAsia="ja-JP"/>
        </w:rPr>
        <w:t>cell conditions</w:t>
      </w:r>
      <w:r w:rsidR="00CE125A" w:rsidRPr="00EE52E5">
        <w:rPr>
          <w:rFonts w:hint="eastAsia"/>
          <w:b/>
          <w:sz w:val="22"/>
          <w:lang w:eastAsia="ja-JP"/>
        </w:rPr>
        <w:t xml:space="preserve"> </w:t>
      </w:r>
      <w:r w:rsidRPr="001353BE">
        <w:rPr>
          <w:b/>
          <w:sz w:val="22"/>
          <w:lang w:eastAsia="ja-JP"/>
        </w:rPr>
        <w:t xml:space="preserve">for SCell activation delay </w:t>
      </w:r>
      <w:r>
        <w:rPr>
          <w:b/>
          <w:sz w:val="22"/>
          <w:lang w:eastAsia="ja-JP"/>
        </w:rPr>
        <w:t xml:space="preserve">can be reused for </w:t>
      </w:r>
      <w:r w:rsidR="00F51E32">
        <w:rPr>
          <w:b/>
          <w:sz w:val="22"/>
          <w:lang w:eastAsia="ja-JP"/>
        </w:rPr>
        <w:t xml:space="preserve">known TCI </w:t>
      </w:r>
      <w:r w:rsidR="00F51E32" w:rsidRPr="00264F1B">
        <w:rPr>
          <w:b/>
          <w:sz w:val="22"/>
          <w:lang w:eastAsia="ja-JP"/>
        </w:rPr>
        <w:t>state</w:t>
      </w:r>
      <w:bookmarkStart w:id="0" w:name="_GoBack"/>
      <w:bookmarkEnd w:id="0"/>
      <w:r w:rsidR="00264F1B">
        <w:rPr>
          <w:rFonts w:hint="eastAsia"/>
          <w:b/>
          <w:sz w:val="22"/>
          <w:lang w:eastAsia="ja-JP"/>
        </w:rPr>
        <w:t>.</w:t>
      </w:r>
    </w:p>
    <w:p w14:paraId="70FCC945" w14:textId="77777777" w:rsidR="00264F1B" w:rsidRDefault="00264F1B" w:rsidP="00264F1B">
      <w:pPr>
        <w:jc w:val="both"/>
        <w:rPr>
          <w:b/>
          <w:sz w:val="22"/>
          <w:lang w:eastAsia="ja-JP"/>
        </w:rPr>
      </w:pPr>
    </w:p>
    <w:p w14:paraId="793D0F53" w14:textId="77777777" w:rsidR="00ED0B96" w:rsidRPr="002A5548" w:rsidRDefault="00ED0B96" w:rsidP="00EA76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lastRenderedPageBreak/>
        <w:t>Conclusion</w:t>
      </w:r>
    </w:p>
    <w:p w14:paraId="7178AA83" w14:textId="7CF7B8C5" w:rsidR="003345B2" w:rsidRDefault="00ED0B96" w:rsidP="00EA7696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B12922">
        <w:rPr>
          <w:rFonts w:eastAsia="ＭＳ 明朝"/>
          <w:iCs/>
          <w:sz w:val="22"/>
          <w:lang w:eastAsia="ja-JP"/>
        </w:rPr>
        <w:t xml:space="preserve">In this </w:t>
      </w:r>
      <w:r w:rsidR="00E364C0" w:rsidRPr="00B12922">
        <w:rPr>
          <w:rFonts w:eastAsia="ＭＳ 明朝"/>
          <w:iCs/>
          <w:sz w:val="22"/>
          <w:lang w:eastAsia="ja-JP"/>
        </w:rPr>
        <w:t xml:space="preserve">contribution, </w:t>
      </w:r>
      <w:r w:rsidR="007534AC" w:rsidRPr="00B12922">
        <w:rPr>
          <w:rFonts w:eastAsia="ＭＳ 明朝" w:hint="eastAsia"/>
          <w:iCs/>
          <w:sz w:val="22"/>
          <w:lang w:eastAsia="ja-JP"/>
        </w:rPr>
        <w:t xml:space="preserve">we provided our views on </w:t>
      </w:r>
      <w:r w:rsidR="00FB2C20" w:rsidRPr="00B12922">
        <w:rPr>
          <w:rFonts w:eastAsia="ＭＳ 明朝"/>
          <w:iCs/>
          <w:sz w:val="22"/>
          <w:lang w:eastAsia="ja-JP"/>
        </w:rPr>
        <w:t>remaining</w:t>
      </w:r>
      <w:r w:rsidR="00FB2C20" w:rsidRPr="00B12922">
        <w:rPr>
          <w:rFonts w:eastAsia="ＭＳ 明朝" w:hint="eastAsia"/>
          <w:iCs/>
          <w:sz w:val="22"/>
          <w:lang w:eastAsia="ja-JP"/>
        </w:rPr>
        <w:t xml:space="preserve"> issues on </w:t>
      </w:r>
      <w:r w:rsidR="007534AC" w:rsidRPr="00B12922">
        <w:rPr>
          <w:rFonts w:eastAsia="ＭＳ 明朝" w:hint="eastAsia"/>
          <w:iCs/>
          <w:sz w:val="22"/>
          <w:lang w:eastAsia="ja-JP"/>
        </w:rPr>
        <w:t>TCI state switching</w:t>
      </w:r>
      <w:r w:rsidR="00FB2C20" w:rsidRPr="00B12922">
        <w:rPr>
          <w:rFonts w:eastAsia="ＭＳ 明朝" w:hint="eastAsia"/>
          <w:iCs/>
          <w:sz w:val="22"/>
          <w:lang w:eastAsia="ja-JP"/>
        </w:rPr>
        <w:t xml:space="preserve"> requirements</w:t>
      </w:r>
      <w:r w:rsidR="007534AC" w:rsidRPr="00B12922">
        <w:rPr>
          <w:rFonts w:eastAsia="ＭＳ 明朝" w:hint="eastAsia"/>
          <w:iCs/>
          <w:sz w:val="22"/>
          <w:lang w:eastAsia="ja-JP"/>
        </w:rPr>
        <w:t>, and we made following proposal.</w:t>
      </w:r>
    </w:p>
    <w:p w14:paraId="22FB6813" w14:textId="77777777" w:rsidR="0049223E" w:rsidRDefault="0049223E" w:rsidP="0049223E">
      <w:pPr>
        <w:jc w:val="both"/>
        <w:rPr>
          <w:b/>
          <w:sz w:val="22"/>
          <w:szCs w:val="22"/>
          <w:lang w:eastAsia="ja-JP"/>
        </w:rPr>
      </w:pPr>
      <w:r w:rsidRPr="006C57BC">
        <w:rPr>
          <w:rFonts w:hint="eastAsia"/>
          <w:b/>
          <w:sz w:val="22"/>
          <w:szCs w:val="22"/>
          <w:u w:val="single"/>
          <w:lang w:eastAsia="ja-JP"/>
        </w:rPr>
        <w:t>Proposal 1</w:t>
      </w:r>
      <w:r w:rsidRPr="006C57BC">
        <w:rPr>
          <w:rFonts w:hint="eastAsia"/>
          <w:b/>
          <w:sz w:val="22"/>
          <w:szCs w:val="22"/>
          <w:lang w:eastAsia="ja-JP"/>
        </w:rPr>
        <w:t>:</w:t>
      </w:r>
      <w:r w:rsidRPr="00EE52E5">
        <w:rPr>
          <w:rFonts w:hint="eastAsia"/>
          <w:b/>
          <w:sz w:val="22"/>
          <w:szCs w:val="22"/>
          <w:lang w:eastAsia="ja-JP"/>
        </w:rPr>
        <w:t xml:space="preserve"> </w:t>
      </w:r>
    </w:p>
    <w:p w14:paraId="21D470B4" w14:textId="2338C5F1" w:rsidR="0049223E" w:rsidRDefault="0049223E" w:rsidP="0049223E">
      <w:pPr>
        <w:jc w:val="both"/>
        <w:rPr>
          <w:b/>
          <w:sz w:val="22"/>
          <w:lang w:eastAsia="ja-JP"/>
        </w:rPr>
      </w:pPr>
      <w:r>
        <w:rPr>
          <w:b/>
          <w:sz w:val="22"/>
          <w:lang w:eastAsia="ja-JP"/>
        </w:rPr>
        <w:t xml:space="preserve">The </w:t>
      </w:r>
      <w:r w:rsidRPr="00EE52E5">
        <w:rPr>
          <w:rFonts w:hint="eastAsia"/>
          <w:b/>
          <w:sz w:val="22"/>
          <w:lang w:eastAsia="ja-JP"/>
        </w:rPr>
        <w:t xml:space="preserve">known </w:t>
      </w:r>
      <w:r>
        <w:rPr>
          <w:b/>
          <w:sz w:val="22"/>
          <w:lang w:eastAsia="ja-JP"/>
        </w:rPr>
        <w:t>cell conditions</w:t>
      </w:r>
      <w:r w:rsidRPr="00EE52E5">
        <w:rPr>
          <w:rFonts w:hint="eastAsia"/>
          <w:b/>
          <w:sz w:val="22"/>
          <w:lang w:eastAsia="ja-JP"/>
        </w:rPr>
        <w:t xml:space="preserve"> </w:t>
      </w:r>
      <w:r w:rsidRPr="001353BE">
        <w:rPr>
          <w:b/>
          <w:sz w:val="22"/>
          <w:lang w:eastAsia="ja-JP"/>
        </w:rPr>
        <w:t xml:space="preserve">for SCell activation delay </w:t>
      </w:r>
      <w:r>
        <w:rPr>
          <w:b/>
          <w:sz w:val="22"/>
          <w:lang w:eastAsia="ja-JP"/>
        </w:rPr>
        <w:t xml:space="preserve">can be reused for known </w:t>
      </w:r>
      <w:r w:rsidR="00F51E32">
        <w:rPr>
          <w:b/>
          <w:sz w:val="22"/>
          <w:lang w:eastAsia="ja-JP"/>
        </w:rPr>
        <w:t xml:space="preserve">TCI </w:t>
      </w:r>
      <w:r w:rsidRPr="00264F1B">
        <w:rPr>
          <w:b/>
          <w:sz w:val="22"/>
          <w:lang w:eastAsia="ja-JP"/>
        </w:rPr>
        <w:t>state</w:t>
      </w:r>
      <w:r>
        <w:rPr>
          <w:rFonts w:hint="eastAsia"/>
          <w:b/>
          <w:sz w:val="22"/>
          <w:lang w:eastAsia="ja-JP"/>
        </w:rPr>
        <w:t>.</w:t>
      </w:r>
    </w:p>
    <w:p w14:paraId="18FE74EA" w14:textId="77777777" w:rsidR="00ED0B96" w:rsidRPr="002D1F17" w:rsidRDefault="00ED0B96" w:rsidP="00EA76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D1F17">
        <w:rPr>
          <w:rFonts w:ascii="Arial" w:eastAsia="ＭＳ 明朝" w:hAnsi="Arial"/>
          <w:sz w:val="32"/>
          <w:lang w:eastAsia="ja-JP"/>
        </w:rPr>
        <w:t>Reference</w:t>
      </w:r>
    </w:p>
    <w:p w14:paraId="179E51F8" w14:textId="0B8A3592" w:rsidR="00FD316C" w:rsidRPr="002D1F17" w:rsidRDefault="00392FA5" w:rsidP="00EA7696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2D1F17">
        <w:rPr>
          <w:rFonts w:eastAsiaTheme="minorEastAsia"/>
          <w:sz w:val="22"/>
          <w:lang w:eastAsia="ja-JP"/>
        </w:rPr>
        <w:t xml:space="preserve">3GPP, </w:t>
      </w:r>
      <w:r w:rsidR="0017390A" w:rsidRPr="002D1F17">
        <w:rPr>
          <w:rFonts w:eastAsiaTheme="minorEastAsia" w:hint="eastAsia"/>
          <w:sz w:val="22"/>
          <w:lang w:val="en-US" w:eastAsia="ja-JP"/>
        </w:rPr>
        <w:t>TS 38.133 v15.6.0</w:t>
      </w:r>
    </w:p>
    <w:sectPr w:rsidR="00FD316C" w:rsidRPr="002D1F17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40C7C" w14:textId="77777777" w:rsidR="004559FF" w:rsidRDefault="004559FF" w:rsidP="00C61991">
      <w:r>
        <w:separator/>
      </w:r>
    </w:p>
  </w:endnote>
  <w:endnote w:type="continuationSeparator" w:id="0">
    <w:p w14:paraId="705A3D5D" w14:textId="77777777" w:rsidR="004559FF" w:rsidRDefault="004559FF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Intel Clear">
    <w:altName w:val="Bahnschrift Light"/>
    <w:charset w:val="00"/>
    <w:family w:val="swiss"/>
    <w:pitch w:val="variable"/>
    <w:sig w:usb0="E10006FF" w:usb1="400060FB" w:usb2="00000028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534DE" w14:textId="77777777" w:rsidR="004559FF" w:rsidRDefault="004559FF" w:rsidP="00C61991">
      <w:r>
        <w:separator/>
      </w:r>
    </w:p>
  </w:footnote>
  <w:footnote w:type="continuationSeparator" w:id="0">
    <w:p w14:paraId="7771480F" w14:textId="77777777" w:rsidR="004559FF" w:rsidRDefault="004559FF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02F1"/>
    <w:multiLevelType w:val="hybridMultilevel"/>
    <w:tmpl w:val="0E0AE9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776D14"/>
    <w:multiLevelType w:val="multilevel"/>
    <w:tmpl w:val="0409001D"/>
    <w:numStyleLink w:val="1"/>
  </w:abstractNum>
  <w:abstractNum w:abstractNumId="4" w15:restartNumberingAfterBreak="0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ADA55E3"/>
    <w:multiLevelType w:val="hybridMultilevel"/>
    <w:tmpl w:val="B9300E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F466E8C"/>
    <w:multiLevelType w:val="hybridMultilevel"/>
    <w:tmpl w:val="79B0DDBE"/>
    <w:lvl w:ilvl="0" w:tplc="4B4AA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C5DCC">
      <w:start w:val="146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0A0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A8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6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8A4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4A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63751D"/>
    <w:multiLevelType w:val="hybridMultilevel"/>
    <w:tmpl w:val="8D5C88A0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E74F5"/>
    <w:multiLevelType w:val="hybridMultilevel"/>
    <w:tmpl w:val="58D0AF74"/>
    <w:lvl w:ilvl="0" w:tplc="69509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BA92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8DD28">
      <w:start w:val="2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0B2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4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9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C5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70A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868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6616A7"/>
    <w:multiLevelType w:val="hybridMultilevel"/>
    <w:tmpl w:val="71F07072"/>
    <w:lvl w:ilvl="0" w:tplc="60121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4EB1A">
      <w:start w:val="39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8F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B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640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6D9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2C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7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2C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15644E"/>
    <w:multiLevelType w:val="hybridMultilevel"/>
    <w:tmpl w:val="A7C01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DE37EB"/>
    <w:multiLevelType w:val="hybridMultilevel"/>
    <w:tmpl w:val="D3D6473C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D44AA0"/>
    <w:multiLevelType w:val="hybridMultilevel"/>
    <w:tmpl w:val="2868964A"/>
    <w:lvl w:ilvl="0" w:tplc="2AB4C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6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AF7A0">
      <w:start w:val="1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A8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06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761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5CA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E6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EA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CE6A1A"/>
    <w:multiLevelType w:val="hybridMultilevel"/>
    <w:tmpl w:val="4314BDE6"/>
    <w:lvl w:ilvl="0" w:tplc="0FB02864">
      <w:start w:val="1"/>
      <w:numFmt w:val="bullet"/>
      <w:lvlText w:val="−"/>
      <w:lvlJc w:val="left"/>
      <w:pPr>
        <w:ind w:left="720" w:hanging="360"/>
      </w:pPr>
      <w:rPr>
        <w:rFonts w:ascii="Intel Clear" w:hAnsi="Intel Cle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23E398C"/>
    <w:multiLevelType w:val="multilevel"/>
    <w:tmpl w:val="0409001D"/>
    <w:styleLink w:val="1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 w15:restartNumberingAfterBreak="0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0C5682"/>
    <w:multiLevelType w:val="multilevel"/>
    <w:tmpl w:val="0409001D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8" w15:restartNumberingAfterBreak="0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82251C"/>
    <w:multiLevelType w:val="hybridMultilevel"/>
    <w:tmpl w:val="9AE019A4"/>
    <w:lvl w:ilvl="0" w:tplc="01080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2F2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800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26A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5E8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CF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8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64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B536D2D"/>
    <w:multiLevelType w:val="hybridMultilevel"/>
    <w:tmpl w:val="4FDC1FA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DA151C3"/>
    <w:multiLevelType w:val="multilevel"/>
    <w:tmpl w:val="0409001D"/>
    <w:lvl w:ilvl="0">
      <w:start w:val="2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</w:num>
  <w:num w:numId="3">
    <w:abstractNumId w:val="2"/>
  </w:num>
  <w:num w:numId="4">
    <w:abstractNumId w:val="11"/>
  </w:num>
  <w:num w:numId="5">
    <w:abstractNumId w:val="19"/>
  </w:num>
  <w:num w:numId="6">
    <w:abstractNumId w:val="28"/>
  </w:num>
  <w:num w:numId="7">
    <w:abstractNumId w:val="6"/>
  </w:num>
  <w:num w:numId="8">
    <w:abstractNumId w:val="7"/>
  </w:num>
  <w:num w:numId="9">
    <w:abstractNumId w:val="30"/>
  </w:num>
  <w:num w:numId="10">
    <w:abstractNumId w:val="40"/>
  </w:num>
  <w:num w:numId="11">
    <w:abstractNumId w:val="17"/>
  </w:num>
  <w:num w:numId="12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34"/>
  </w:num>
  <w:num w:numId="15">
    <w:abstractNumId w:val="29"/>
  </w:num>
  <w:num w:numId="16">
    <w:abstractNumId w:val="31"/>
  </w:num>
  <w:num w:numId="17">
    <w:abstractNumId w:val="39"/>
  </w:num>
  <w:num w:numId="18">
    <w:abstractNumId w:val="1"/>
  </w:num>
  <w:num w:numId="19">
    <w:abstractNumId w:val="42"/>
  </w:num>
  <w:num w:numId="20">
    <w:abstractNumId w:val="23"/>
  </w:num>
  <w:num w:numId="21">
    <w:abstractNumId w:val="35"/>
  </w:num>
  <w:num w:numId="22">
    <w:abstractNumId w:val="20"/>
  </w:num>
  <w:num w:numId="23">
    <w:abstractNumId w:val="25"/>
  </w:num>
  <w:num w:numId="24">
    <w:abstractNumId w:val="8"/>
  </w:num>
  <w:num w:numId="25">
    <w:abstractNumId w:val="13"/>
  </w:num>
  <w:num w:numId="26">
    <w:abstractNumId w:val="36"/>
  </w:num>
  <w:num w:numId="27">
    <w:abstractNumId w:val="16"/>
  </w:num>
  <w:num w:numId="28">
    <w:abstractNumId w:val="18"/>
  </w:num>
  <w:num w:numId="29">
    <w:abstractNumId w:val="22"/>
  </w:num>
  <w:num w:numId="30">
    <w:abstractNumId w:val="4"/>
  </w:num>
  <w:num w:numId="31">
    <w:abstractNumId w:val="26"/>
  </w:num>
  <w:num w:numId="32">
    <w:abstractNumId w:val="14"/>
  </w:num>
  <w:num w:numId="33">
    <w:abstractNumId w:val="9"/>
  </w:num>
  <w:num w:numId="34">
    <w:abstractNumId w:val="3"/>
  </w:num>
  <w:num w:numId="35">
    <w:abstractNumId w:val="33"/>
  </w:num>
  <w:num w:numId="36">
    <w:abstractNumId w:val="37"/>
  </w:num>
  <w:num w:numId="37">
    <w:abstractNumId w:val="10"/>
  </w:num>
  <w:num w:numId="38">
    <w:abstractNumId w:val="21"/>
  </w:num>
  <w:num w:numId="39">
    <w:abstractNumId w:val="43"/>
  </w:num>
  <w:num w:numId="40">
    <w:abstractNumId w:val="5"/>
  </w:num>
  <w:num w:numId="41">
    <w:abstractNumId w:val="0"/>
  </w:num>
  <w:num w:numId="42">
    <w:abstractNumId w:val="12"/>
  </w:num>
  <w:num w:numId="43">
    <w:abstractNumId w:val="41"/>
  </w:num>
  <w:num w:numId="44">
    <w:abstractNumId w:val="24"/>
  </w:num>
  <w:num w:numId="45">
    <w:abstractNumId w:val="44"/>
  </w:num>
  <w:num w:numId="46">
    <w:abstractNumId w:val="27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96"/>
    <w:rsid w:val="0000060D"/>
    <w:rsid w:val="00000AEA"/>
    <w:rsid w:val="00000FED"/>
    <w:rsid w:val="00012396"/>
    <w:rsid w:val="00012B37"/>
    <w:rsid w:val="00013388"/>
    <w:rsid w:val="000142CB"/>
    <w:rsid w:val="000143BA"/>
    <w:rsid w:val="00017CEA"/>
    <w:rsid w:val="00017F8E"/>
    <w:rsid w:val="00017FE6"/>
    <w:rsid w:val="00020C55"/>
    <w:rsid w:val="0002661F"/>
    <w:rsid w:val="00033C2A"/>
    <w:rsid w:val="0003450A"/>
    <w:rsid w:val="00034A2D"/>
    <w:rsid w:val="000379AC"/>
    <w:rsid w:val="000412CC"/>
    <w:rsid w:val="00041801"/>
    <w:rsid w:val="0004416F"/>
    <w:rsid w:val="000443BF"/>
    <w:rsid w:val="000456EE"/>
    <w:rsid w:val="00052277"/>
    <w:rsid w:val="00052323"/>
    <w:rsid w:val="00052FDD"/>
    <w:rsid w:val="000549BF"/>
    <w:rsid w:val="000605A5"/>
    <w:rsid w:val="000624C6"/>
    <w:rsid w:val="00065351"/>
    <w:rsid w:val="000667F9"/>
    <w:rsid w:val="000707D2"/>
    <w:rsid w:val="00070888"/>
    <w:rsid w:val="000744DF"/>
    <w:rsid w:val="00076987"/>
    <w:rsid w:val="00082C84"/>
    <w:rsid w:val="00083035"/>
    <w:rsid w:val="00083CBB"/>
    <w:rsid w:val="0008631D"/>
    <w:rsid w:val="00086F12"/>
    <w:rsid w:val="00086FB0"/>
    <w:rsid w:val="00090439"/>
    <w:rsid w:val="00090E61"/>
    <w:rsid w:val="00092946"/>
    <w:rsid w:val="00093289"/>
    <w:rsid w:val="00094AC2"/>
    <w:rsid w:val="000A07CC"/>
    <w:rsid w:val="000A3451"/>
    <w:rsid w:val="000A714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D1D52"/>
    <w:rsid w:val="000D2AE1"/>
    <w:rsid w:val="000D6CEF"/>
    <w:rsid w:val="000D7A9D"/>
    <w:rsid w:val="000E0AE7"/>
    <w:rsid w:val="000E0DC0"/>
    <w:rsid w:val="000E471A"/>
    <w:rsid w:val="000E6657"/>
    <w:rsid w:val="000F08D0"/>
    <w:rsid w:val="000F0B3B"/>
    <w:rsid w:val="000F44F9"/>
    <w:rsid w:val="000F45B9"/>
    <w:rsid w:val="000F66D0"/>
    <w:rsid w:val="000F731D"/>
    <w:rsid w:val="0010133D"/>
    <w:rsid w:val="00107AF0"/>
    <w:rsid w:val="001109AA"/>
    <w:rsid w:val="00112DF9"/>
    <w:rsid w:val="00113054"/>
    <w:rsid w:val="00117E74"/>
    <w:rsid w:val="001202AD"/>
    <w:rsid w:val="0012053C"/>
    <w:rsid w:val="00135347"/>
    <w:rsid w:val="001353BE"/>
    <w:rsid w:val="001355E8"/>
    <w:rsid w:val="00140166"/>
    <w:rsid w:val="00141A17"/>
    <w:rsid w:val="00156D24"/>
    <w:rsid w:val="00157858"/>
    <w:rsid w:val="00157F8A"/>
    <w:rsid w:val="001607C2"/>
    <w:rsid w:val="00161323"/>
    <w:rsid w:val="001620D1"/>
    <w:rsid w:val="00166FE1"/>
    <w:rsid w:val="0017390A"/>
    <w:rsid w:val="00173C0E"/>
    <w:rsid w:val="0017569F"/>
    <w:rsid w:val="00176072"/>
    <w:rsid w:val="00181B85"/>
    <w:rsid w:val="00182BB8"/>
    <w:rsid w:val="00182D44"/>
    <w:rsid w:val="001843A4"/>
    <w:rsid w:val="0018600E"/>
    <w:rsid w:val="001863FA"/>
    <w:rsid w:val="00186AA0"/>
    <w:rsid w:val="00193D80"/>
    <w:rsid w:val="0019672F"/>
    <w:rsid w:val="001A0104"/>
    <w:rsid w:val="001A0E26"/>
    <w:rsid w:val="001A1468"/>
    <w:rsid w:val="001A2059"/>
    <w:rsid w:val="001A2CDB"/>
    <w:rsid w:val="001A4B5D"/>
    <w:rsid w:val="001A63CF"/>
    <w:rsid w:val="001A7D6A"/>
    <w:rsid w:val="001B42D2"/>
    <w:rsid w:val="001B73D9"/>
    <w:rsid w:val="001C02D2"/>
    <w:rsid w:val="001C0739"/>
    <w:rsid w:val="001C11BD"/>
    <w:rsid w:val="001C7FA6"/>
    <w:rsid w:val="001D1E34"/>
    <w:rsid w:val="001D2A1B"/>
    <w:rsid w:val="001D4909"/>
    <w:rsid w:val="001D5536"/>
    <w:rsid w:val="001D5E30"/>
    <w:rsid w:val="001D6222"/>
    <w:rsid w:val="001D6CF0"/>
    <w:rsid w:val="001D7AF8"/>
    <w:rsid w:val="001E0CF9"/>
    <w:rsid w:val="001E2976"/>
    <w:rsid w:val="001E69A9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58D3"/>
    <w:rsid w:val="002164EF"/>
    <w:rsid w:val="0021680B"/>
    <w:rsid w:val="002204C8"/>
    <w:rsid w:val="002224ED"/>
    <w:rsid w:val="00223577"/>
    <w:rsid w:val="00231445"/>
    <w:rsid w:val="002340BE"/>
    <w:rsid w:val="00236C04"/>
    <w:rsid w:val="00244DA3"/>
    <w:rsid w:val="00245B52"/>
    <w:rsid w:val="00250F29"/>
    <w:rsid w:val="00252644"/>
    <w:rsid w:val="00253465"/>
    <w:rsid w:val="00255445"/>
    <w:rsid w:val="002604E7"/>
    <w:rsid w:val="00262203"/>
    <w:rsid w:val="00264F1B"/>
    <w:rsid w:val="00265DDB"/>
    <w:rsid w:val="00266E0C"/>
    <w:rsid w:val="002673E7"/>
    <w:rsid w:val="00271D3F"/>
    <w:rsid w:val="002736FC"/>
    <w:rsid w:val="002764A4"/>
    <w:rsid w:val="002823A5"/>
    <w:rsid w:val="00286072"/>
    <w:rsid w:val="00286504"/>
    <w:rsid w:val="00287B31"/>
    <w:rsid w:val="00290059"/>
    <w:rsid w:val="00291AAB"/>
    <w:rsid w:val="002953C8"/>
    <w:rsid w:val="00297B7F"/>
    <w:rsid w:val="002A0AE0"/>
    <w:rsid w:val="002A5548"/>
    <w:rsid w:val="002A7DF1"/>
    <w:rsid w:val="002B0A86"/>
    <w:rsid w:val="002B281D"/>
    <w:rsid w:val="002B2F5D"/>
    <w:rsid w:val="002B3592"/>
    <w:rsid w:val="002B600A"/>
    <w:rsid w:val="002B73AE"/>
    <w:rsid w:val="002B7954"/>
    <w:rsid w:val="002C294B"/>
    <w:rsid w:val="002C45BF"/>
    <w:rsid w:val="002D1F17"/>
    <w:rsid w:val="002D41E9"/>
    <w:rsid w:val="002D483A"/>
    <w:rsid w:val="002E3D32"/>
    <w:rsid w:val="002E3D4E"/>
    <w:rsid w:val="002E53CE"/>
    <w:rsid w:val="002E7C36"/>
    <w:rsid w:val="002F032D"/>
    <w:rsid w:val="002F4D71"/>
    <w:rsid w:val="002F7B6F"/>
    <w:rsid w:val="00300F5F"/>
    <w:rsid w:val="00307680"/>
    <w:rsid w:val="00313BC7"/>
    <w:rsid w:val="0031469F"/>
    <w:rsid w:val="003179B3"/>
    <w:rsid w:val="00317C4B"/>
    <w:rsid w:val="003225E0"/>
    <w:rsid w:val="003315CC"/>
    <w:rsid w:val="00332BCD"/>
    <w:rsid w:val="00334414"/>
    <w:rsid w:val="003345B2"/>
    <w:rsid w:val="00334F76"/>
    <w:rsid w:val="00335F46"/>
    <w:rsid w:val="00336325"/>
    <w:rsid w:val="00350B3B"/>
    <w:rsid w:val="00350ED5"/>
    <w:rsid w:val="00354D1D"/>
    <w:rsid w:val="0035703B"/>
    <w:rsid w:val="00361768"/>
    <w:rsid w:val="00361A9D"/>
    <w:rsid w:val="003648EA"/>
    <w:rsid w:val="0037340D"/>
    <w:rsid w:val="003739F9"/>
    <w:rsid w:val="00373D0F"/>
    <w:rsid w:val="00373D28"/>
    <w:rsid w:val="00381A2E"/>
    <w:rsid w:val="00386E3C"/>
    <w:rsid w:val="00392FA5"/>
    <w:rsid w:val="00395081"/>
    <w:rsid w:val="003A1D24"/>
    <w:rsid w:val="003A3F2E"/>
    <w:rsid w:val="003B1DFA"/>
    <w:rsid w:val="003B38C8"/>
    <w:rsid w:val="003B71D3"/>
    <w:rsid w:val="003B7D28"/>
    <w:rsid w:val="003C0209"/>
    <w:rsid w:val="003C0A71"/>
    <w:rsid w:val="003C2AC3"/>
    <w:rsid w:val="003C3464"/>
    <w:rsid w:val="003C3F74"/>
    <w:rsid w:val="003C5CE6"/>
    <w:rsid w:val="003C6255"/>
    <w:rsid w:val="003D192F"/>
    <w:rsid w:val="003D1E01"/>
    <w:rsid w:val="003D4218"/>
    <w:rsid w:val="003D607B"/>
    <w:rsid w:val="003D61BF"/>
    <w:rsid w:val="003D6FE4"/>
    <w:rsid w:val="003D7464"/>
    <w:rsid w:val="003E267E"/>
    <w:rsid w:val="003E3432"/>
    <w:rsid w:val="003E44D0"/>
    <w:rsid w:val="003E61F3"/>
    <w:rsid w:val="003E6319"/>
    <w:rsid w:val="003E708F"/>
    <w:rsid w:val="003F0A82"/>
    <w:rsid w:val="003F5011"/>
    <w:rsid w:val="003F6314"/>
    <w:rsid w:val="003F6A7B"/>
    <w:rsid w:val="00403122"/>
    <w:rsid w:val="00404121"/>
    <w:rsid w:val="0040717B"/>
    <w:rsid w:val="00407203"/>
    <w:rsid w:val="004073BC"/>
    <w:rsid w:val="004116E0"/>
    <w:rsid w:val="00424BB7"/>
    <w:rsid w:val="00424C19"/>
    <w:rsid w:val="004250EB"/>
    <w:rsid w:val="00426305"/>
    <w:rsid w:val="00430930"/>
    <w:rsid w:val="0043309D"/>
    <w:rsid w:val="004349B8"/>
    <w:rsid w:val="0043507E"/>
    <w:rsid w:val="00436A2C"/>
    <w:rsid w:val="00453B26"/>
    <w:rsid w:val="004543FA"/>
    <w:rsid w:val="004559FF"/>
    <w:rsid w:val="0045739C"/>
    <w:rsid w:val="00463945"/>
    <w:rsid w:val="0046679C"/>
    <w:rsid w:val="004700BC"/>
    <w:rsid w:val="00471857"/>
    <w:rsid w:val="004779ED"/>
    <w:rsid w:val="00481955"/>
    <w:rsid w:val="004827EE"/>
    <w:rsid w:val="004832CA"/>
    <w:rsid w:val="0048541A"/>
    <w:rsid w:val="0048544D"/>
    <w:rsid w:val="00486818"/>
    <w:rsid w:val="0048762E"/>
    <w:rsid w:val="00487ED5"/>
    <w:rsid w:val="00490F7E"/>
    <w:rsid w:val="0049223E"/>
    <w:rsid w:val="00495DAE"/>
    <w:rsid w:val="004A1F5D"/>
    <w:rsid w:val="004A74CC"/>
    <w:rsid w:val="004B6B75"/>
    <w:rsid w:val="004C2F20"/>
    <w:rsid w:val="004C700B"/>
    <w:rsid w:val="004C7951"/>
    <w:rsid w:val="004D4C63"/>
    <w:rsid w:val="004D5F5F"/>
    <w:rsid w:val="004D7181"/>
    <w:rsid w:val="004E0C70"/>
    <w:rsid w:val="004E1ED0"/>
    <w:rsid w:val="004E3188"/>
    <w:rsid w:val="004E6E4A"/>
    <w:rsid w:val="004E7387"/>
    <w:rsid w:val="004E7870"/>
    <w:rsid w:val="004F10E3"/>
    <w:rsid w:val="004F1334"/>
    <w:rsid w:val="004F589A"/>
    <w:rsid w:val="005017E7"/>
    <w:rsid w:val="00507F57"/>
    <w:rsid w:val="00510E1A"/>
    <w:rsid w:val="00511784"/>
    <w:rsid w:val="0052365B"/>
    <w:rsid w:val="005240D8"/>
    <w:rsid w:val="005263B5"/>
    <w:rsid w:val="005315A1"/>
    <w:rsid w:val="00535326"/>
    <w:rsid w:val="005434E0"/>
    <w:rsid w:val="00552F94"/>
    <w:rsid w:val="00556E14"/>
    <w:rsid w:val="00557C4D"/>
    <w:rsid w:val="005610B9"/>
    <w:rsid w:val="00561AFB"/>
    <w:rsid w:val="005624F7"/>
    <w:rsid w:val="0056333F"/>
    <w:rsid w:val="0056552A"/>
    <w:rsid w:val="005701B7"/>
    <w:rsid w:val="00572431"/>
    <w:rsid w:val="00572789"/>
    <w:rsid w:val="0057394E"/>
    <w:rsid w:val="00574E4B"/>
    <w:rsid w:val="0057505F"/>
    <w:rsid w:val="00575539"/>
    <w:rsid w:val="00582C16"/>
    <w:rsid w:val="00585AB3"/>
    <w:rsid w:val="00585F07"/>
    <w:rsid w:val="00594794"/>
    <w:rsid w:val="005A0482"/>
    <w:rsid w:val="005A2494"/>
    <w:rsid w:val="005A257D"/>
    <w:rsid w:val="005A26B9"/>
    <w:rsid w:val="005A2842"/>
    <w:rsid w:val="005A3EC3"/>
    <w:rsid w:val="005A57B2"/>
    <w:rsid w:val="005A5ADC"/>
    <w:rsid w:val="005A6355"/>
    <w:rsid w:val="005B224E"/>
    <w:rsid w:val="005B2C9E"/>
    <w:rsid w:val="005B3547"/>
    <w:rsid w:val="005B7C27"/>
    <w:rsid w:val="005B7FCC"/>
    <w:rsid w:val="005C1A42"/>
    <w:rsid w:val="005C1CDA"/>
    <w:rsid w:val="005C36A2"/>
    <w:rsid w:val="005C4614"/>
    <w:rsid w:val="005C4E22"/>
    <w:rsid w:val="005C56DE"/>
    <w:rsid w:val="005D1092"/>
    <w:rsid w:val="005D248F"/>
    <w:rsid w:val="005E0BE3"/>
    <w:rsid w:val="005E14B4"/>
    <w:rsid w:val="005E2327"/>
    <w:rsid w:val="005E6BB3"/>
    <w:rsid w:val="005E7584"/>
    <w:rsid w:val="005F061B"/>
    <w:rsid w:val="005F069B"/>
    <w:rsid w:val="005F4FF4"/>
    <w:rsid w:val="005F6B0F"/>
    <w:rsid w:val="0060241D"/>
    <w:rsid w:val="00602BC0"/>
    <w:rsid w:val="00606658"/>
    <w:rsid w:val="006103CA"/>
    <w:rsid w:val="0061060D"/>
    <w:rsid w:val="00610BDB"/>
    <w:rsid w:val="006132F8"/>
    <w:rsid w:val="006136F6"/>
    <w:rsid w:val="0061503D"/>
    <w:rsid w:val="00622E1A"/>
    <w:rsid w:val="0062394D"/>
    <w:rsid w:val="0062458F"/>
    <w:rsid w:val="0062714D"/>
    <w:rsid w:val="0063030B"/>
    <w:rsid w:val="00632A0B"/>
    <w:rsid w:val="006349BF"/>
    <w:rsid w:val="00635339"/>
    <w:rsid w:val="006477C5"/>
    <w:rsid w:val="006510B3"/>
    <w:rsid w:val="006550F2"/>
    <w:rsid w:val="00655D10"/>
    <w:rsid w:val="006575D5"/>
    <w:rsid w:val="00661925"/>
    <w:rsid w:val="00661DC2"/>
    <w:rsid w:val="00666354"/>
    <w:rsid w:val="00667167"/>
    <w:rsid w:val="00667479"/>
    <w:rsid w:val="00667FD0"/>
    <w:rsid w:val="0067253A"/>
    <w:rsid w:val="00672B41"/>
    <w:rsid w:val="00675FA7"/>
    <w:rsid w:val="0068195F"/>
    <w:rsid w:val="006831DC"/>
    <w:rsid w:val="00685795"/>
    <w:rsid w:val="0069302B"/>
    <w:rsid w:val="00694542"/>
    <w:rsid w:val="0069742A"/>
    <w:rsid w:val="006A3B6A"/>
    <w:rsid w:val="006A7434"/>
    <w:rsid w:val="006B0225"/>
    <w:rsid w:val="006B0AF3"/>
    <w:rsid w:val="006B1E5A"/>
    <w:rsid w:val="006B5EDC"/>
    <w:rsid w:val="006C0114"/>
    <w:rsid w:val="006C24EB"/>
    <w:rsid w:val="006C2D84"/>
    <w:rsid w:val="006C3694"/>
    <w:rsid w:val="006C3D16"/>
    <w:rsid w:val="006C40C6"/>
    <w:rsid w:val="006C57BC"/>
    <w:rsid w:val="006C7BAE"/>
    <w:rsid w:val="006C7BB2"/>
    <w:rsid w:val="006D03B0"/>
    <w:rsid w:val="006D336A"/>
    <w:rsid w:val="006E7245"/>
    <w:rsid w:val="006E7BCF"/>
    <w:rsid w:val="006F050F"/>
    <w:rsid w:val="006F29BA"/>
    <w:rsid w:val="006F5001"/>
    <w:rsid w:val="00702DD3"/>
    <w:rsid w:val="0070702D"/>
    <w:rsid w:val="00707CBE"/>
    <w:rsid w:val="0071227B"/>
    <w:rsid w:val="00713843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534AC"/>
    <w:rsid w:val="007566B9"/>
    <w:rsid w:val="00762474"/>
    <w:rsid w:val="007640DA"/>
    <w:rsid w:val="00764131"/>
    <w:rsid w:val="00774C08"/>
    <w:rsid w:val="007776F4"/>
    <w:rsid w:val="007807EE"/>
    <w:rsid w:val="00781603"/>
    <w:rsid w:val="00783913"/>
    <w:rsid w:val="00792BB9"/>
    <w:rsid w:val="007A7247"/>
    <w:rsid w:val="007B2B4F"/>
    <w:rsid w:val="007B3F2A"/>
    <w:rsid w:val="007B7C8E"/>
    <w:rsid w:val="007C4DAB"/>
    <w:rsid w:val="007C67B0"/>
    <w:rsid w:val="007D12C2"/>
    <w:rsid w:val="007D5378"/>
    <w:rsid w:val="007D6D8B"/>
    <w:rsid w:val="007D77D0"/>
    <w:rsid w:val="007E0AC9"/>
    <w:rsid w:val="007E3777"/>
    <w:rsid w:val="007E3AEE"/>
    <w:rsid w:val="007E5252"/>
    <w:rsid w:val="007F03E0"/>
    <w:rsid w:val="007F251C"/>
    <w:rsid w:val="007F3FD9"/>
    <w:rsid w:val="007F6407"/>
    <w:rsid w:val="007F79F1"/>
    <w:rsid w:val="008043B6"/>
    <w:rsid w:val="00814D5D"/>
    <w:rsid w:val="00823027"/>
    <w:rsid w:val="008252FE"/>
    <w:rsid w:val="00832BCD"/>
    <w:rsid w:val="00833467"/>
    <w:rsid w:val="00834FD3"/>
    <w:rsid w:val="00840A3F"/>
    <w:rsid w:val="00841B20"/>
    <w:rsid w:val="00842206"/>
    <w:rsid w:val="00842BD0"/>
    <w:rsid w:val="0084508C"/>
    <w:rsid w:val="00847AD2"/>
    <w:rsid w:val="00851353"/>
    <w:rsid w:val="008519FA"/>
    <w:rsid w:val="008540FC"/>
    <w:rsid w:val="0085490B"/>
    <w:rsid w:val="0085550E"/>
    <w:rsid w:val="00857446"/>
    <w:rsid w:val="0086447E"/>
    <w:rsid w:val="00865179"/>
    <w:rsid w:val="008674E8"/>
    <w:rsid w:val="00877968"/>
    <w:rsid w:val="008779C2"/>
    <w:rsid w:val="008811A6"/>
    <w:rsid w:val="00881475"/>
    <w:rsid w:val="00883254"/>
    <w:rsid w:val="008900C6"/>
    <w:rsid w:val="008910B8"/>
    <w:rsid w:val="008917CC"/>
    <w:rsid w:val="00891D92"/>
    <w:rsid w:val="008926FD"/>
    <w:rsid w:val="008948D0"/>
    <w:rsid w:val="00894A2F"/>
    <w:rsid w:val="008955E6"/>
    <w:rsid w:val="00897128"/>
    <w:rsid w:val="008A15D8"/>
    <w:rsid w:val="008A1B1F"/>
    <w:rsid w:val="008A3623"/>
    <w:rsid w:val="008A4049"/>
    <w:rsid w:val="008A447D"/>
    <w:rsid w:val="008A4A83"/>
    <w:rsid w:val="008A4C46"/>
    <w:rsid w:val="008A5963"/>
    <w:rsid w:val="008B0BFF"/>
    <w:rsid w:val="008B323C"/>
    <w:rsid w:val="008B41FD"/>
    <w:rsid w:val="008B7DC5"/>
    <w:rsid w:val="008C056D"/>
    <w:rsid w:val="008C1C06"/>
    <w:rsid w:val="008C1F81"/>
    <w:rsid w:val="008C6795"/>
    <w:rsid w:val="008C6D74"/>
    <w:rsid w:val="008C7F55"/>
    <w:rsid w:val="008D0917"/>
    <w:rsid w:val="008D1484"/>
    <w:rsid w:val="008D5DCA"/>
    <w:rsid w:val="008D6739"/>
    <w:rsid w:val="008D7BF0"/>
    <w:rsid w:val="008E5D93"/>
    <w:rsid w:val="008F0D60"/>
    <w:rsid w:val="008F2F69"/>
    <w:rsid w:val="008F33CF"/>
    <w:rsid w:val="008F64B1"/>
    <w:rsid w:val="00903504"/>
    <w:rsid w:val="0090480A"/>
    <w:rsid w:val="00904AB2"/>
    <w:rsid w:val="00905480"/>
    <w:rsid w:val="00910BE7"/>
    <w:rsid w:val="00911701"/>
    <w:rsid w:val="00913793"/>
    <w:rsid w:val="00916002"/>
    <w:rsid w:val="0091637F"/>
    <w:rsid w:val="00920EF1"/>
    <w:rsid w:val="0092726F"/>
    <w:rsid w:val="00930E85"/>
    <w:rsid w:val="00930E8A"/>
    <w:rsid w:val="0093210C"/>
    <w:rsid w:val="00932CA3"/>
    <w:rsid w:val="00935728"/>
    <w:rsid w:val="00935A6F"/>
    <w:rsid w:val="00941055"/>
    <w:rsid w:val="00941816"/>
    <w:rsid w:val="009436E9"/>
    <w:rsid w:val="00943FB7"/>
    <w:rsid w:val="00946045"/>
    <w:rsid w:val="00946F16"/>
    <w:rsid w:val="0094741E"/>
    <w:rsid w:val="00947711"/>
    <w:rsid w:val="0095076B"/>
    <w:rsid w:val="009525E8"/>
    <w:rsid w:val="00952813"/>
    <w:rsid w:val="009532DE"/>
    <w:rsid w:val="0096207C"/>
    <w:rsid w:val="00963251"/>
    <w:rsid w:val="00963E3F"/>
    <w:rsid w:val="00965592"/>
    <w:rsid w:val="009663E3"/>
    <w:rsid w:val="00967DA5"/>
    <w:rsid w:val="009702CA"/>
    <w:rsid w:val="0097162B"/>
    <w:rsid w:val="00971D2F"/>
    <w:rsid w:val="009727A4"/>
    <w:rsid w:val="00972ED8"/>
    <w:rsid w:val="0097435E"/>
    <w:rsid w:val="00974F15"/>
    <w:rsid w:val="009774AB"/>
    <w:rsid w:val="00982951"/>
    <w:rsid w:val="0098377F"/>
    <w:rsid w:val="009850D5"/>
    <w:rsid w:val="009856A5"/>
    <w:rsid w:val="00985D08"/>
    <w:rsid w:val="0099193D"/>
    <w:rsid w:val="00992CFA"/>
    <w:rsid w:val="00993492"/>
    <w:rsid w:val="00997099"/>
    <w:rsid w:val="009974B3"/>
    <w:rsid w:val="009A60CC"/>
    <w:rsid w:val="009B0072"/>
    <w:rsid w:val="009B045A"/>
    <w:rsid w:val="009B1E51"/>
    <w:rsid w:val="009B1F77"/>
    <w:rsid w:val="009B2AF7"/>
    <w:rsid w:val="009B3921"/>
    <w:rsid w:val="009C051C"/>
    <w:rsid w:val="009C2B25"/>
    <w:rsid w:val="009C4C9E"/>
    <w:rsid w:val="009D06E7"/>
    <w:rsid w:val="009D12AB"/>
    <w:rsid w:val="009D4495"/>
    <w:rsid w:val="009D6720"/>
    <w:rsid w:val="009D73BA"/>
    <w:rsid w:val="009E1780"/>
    <w:rsid w:val="009E1961"/>
    <w:rsid w:val="009E3134"/>
    <w:rsid w:val="009E3E7B"/>
    <w:rsid w:val="009E4229"/>
    <w:rsid w:val="009E4555"/>
    <w:rsid w:val="009E5583"/>
    <w:rsid w:val="009E6C84"/>
    <w:rsid w:val="009F0E96"/>
    <w:rsid w:val="009F2D39"/>
    <w:rsid w:val="009F39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0611"/>
    <w:rsid w:val="00A2430F"/>
    <w:rsid w:val="00A30A8A"/>
    <w:rsid w:val="00A31866"/>
    <w:rsid w:val="00A37917"/>
    <w:rsid w:val="00A40021"/>
    <w:rsid w:val="00A43F60"/>
    <w:rsid w:val="00A46BB0"/>
    <w:rsid w:val="00A4795F"/>
    <w:rsid w:val="00A50B82"/>
    <w:rsid w:val="00A51DDF"/>
    <w:rsid w:val="00A54C48"/>
    <w:rsid w:val="00A637C5"/>
    <w:rsid w:val="00A63AC3"/>
    <w:rsid w:val="00A64221"/>
    <w:rsid w:val="00A6573C"/>
    <w:rsid w:val="00A7077F"/>
    <w:rsid w:val="00A70A77"/>
    <w:rsid w:val="00A7385F"/>
    <w:rsid w:val="00A76514"/>
    <w:rsid w:val="00A76BF8"/>
    <w:rsid w:val="00A771E8"/>
    <w:rsid w:val="00A776DC"/>
    <w:rsid w:val="00A83355"/>
    <w:rsid w:val="00A87277"/>
    <w:rsid w:val="00A87565"/>
    <w:rsid w:val="00A919B9"/>
    <w:rsid w:val="00A932F1"/>
    <w:rsid w:val="00A95D78"/>
    <w:rsid w:val="00A96DBA"/>
    <w:rsid w:val="00AA2B86"/>
    <w:rsid w:val="00AA3929"/>
    <w:rsid w:val="00AA422B"/>
    <w:rsid w:val="00AB0184"/>
    <w:rsid w:val="00AB2FAA"/>
    <w:rsid w:val="00AB4AEE"/>
    <w:rsid w:val="00AC0394"/>
    <w:rsid w:val="00AC20AD"/>
    <w:rsid w:val="00AC2C7A"/>
    <w:rsid w:val="00AC6118"/>
    <w:rsid w:val="00AD3D6D"/>
    <w:rsid w:val="00AD70A1"/>
    <w:rsid w:val="00AE10D7"/>
    <w:rsid w:val="00AE68FB"/>
    <w:rsid w:val="00AE6A9C"/>
    <w:rsid w:val="00AF180C"/>
    <w:rsid w:val="00AF3AD3"/>
    <w:rsid w:val="00AF44D4"/>
    <w:rsid w:val="00AF46B1"/>
    <w:rsid w:val="00AF582F"/>
    <w:rsid w:val="00AF5E75"/>
    <w:rsid w:val="00AF6C0F"/>
    <w:rsid w:val="00B00FDD"/>
    <w:rsid w:val="00B022DF"/>
    <w:rsid w:val="00B04641"/>
    <w:rsid w:val="00B060C8"/>
    <w:rsid w:val="00B1146B"/>
    <w:rsid w:val="00B11C85"/>
    <w:rsid w:val="00B12922"/>
    <w:rsid w:val="00B16A02"/>
    <w:rsid w:val="00B17C24"/>
    <w:rsid w:val="00B219A4"/>
    <w:rsid w:val="00B22170"/>
    <w:rsid w:val="00B27AC6"/>
    <w:rsid w:val="00B306BC"/>
    <w:rsid w:val="00B334EE"/>
    <w:rsid w:val="00B34535"/>
    <w:rsid w:val="00B36370"/>
    <w:rsid w:val="00B37FC8"/>
    <w:rsid w:val="00B41C65"/>
    <w:rsid w:val="00B43B89"/>
    <w:rsid w:val="00B4561D"/>
    <w:rsid w:val="00B45BBC"/>
    <w:rsid w:val="00B509FA"/>
    <w:rsid w:val="00B514D2"/>
    <w:rsid w:val="00B53F01"/>
    <w:rsid w:val="00B551F2"/>
    <w:rsid w:val="00B619C8"/>
    <w:rsid w:val="00B644AD"/>
    <w:rsid w:val="00B66648"/>
    <w:rsid w:val="00B66EBB"/>
    <w:rsid w:val="00B706A0"/>
    <w:rsid w:val="00B71F78"/>
    <w:rsid w:val="00B73740"/>
    <w:rsid w:val="00B74DB2"/>
    <w:rsid w:val="00B80F8F"/>
    <w:rsid w:val="00B81144"/>
    <w:rsid w:val="00B8175A"/>
    <w:rsid w:val="00B84909"/>
    <w:rsid w:val="00B84FCB"/>
    <w:rsid w:val="00B85269"/>
    <w:rsid w:val="00B86E6F"/>
    <w:rsid w:val="00B91570"/>
    <w:rsid w:val="00B95F09"/>
    <w:rsid w:val="00B977C6"/>
    <w:rsid w:val="00B97B0E"/>
    <w:rsid w:val="00BA03A1"/>
    <w:rsid w:val="00BA2081"/>
    <w:rsid w:val="00BA3621"/>
    <w:rsid w:val="00BA3B3B"/>
    <w:rsid w:val="00BA775A"/>
    <w:rsid w:val="00BB0F80"/>
    <w:rsid w:val="00BB353C"/>
    <w:rsid w:val="00BB4A66"/>
    <w:rsid w:val="00BB5A42"/>
    <w:rsid w:val="00BB602D"/>
    <w:rsid w:val="00BB64E7"/>
    <w:rsid w:val="00BC229B"/>
    <w:rsid w:val="00BC602F"/>
    <w:rsid w:val="00BD183F"/>
    <w:rsid w:val="00BD1855"/>
    <w:rsid w:val="00BD35AE"/>
    <w:rsid w:val="00BD37E2"/>
    <w:rsid w:val="00BD457C"/>
    <w:rsid w:val="00BD4C10"/>
    <w:rsid w:val="00BE055B"/>
    <w:rsid w:val="00BE13DF"/>
    <w:rsid w:val="00BE22AA"/>
    <w:rsid w:val="00BE5748"/>
    <w:rsid w:val="00BE7F82"/>
    <w:rsid w:val="00BF1EA0"/>
    <w:rsid w:val="00BF545A"/>
    <w:rsid w:val="00BF60DD"/>
    <w:rsid w:val="00C02A36"/>
    <w:rsid w:val="00C04C7D"/>
    <w:rsid w:val="00C04D4F"/>
    <w:rsid w:val="00C072D4"/>
    <w:rsid w:val="00C10B1C"/>
    <w:rsid w:val="00C12F16"/>
    <w:rsid w:val="00C14709"/>
    <w:rsid w:val="00C16358"/>
    <w:rsid w:val="00C165AC"/>
    <w:rsid w:val="00C1688A"/>
    <w:rsid w:val="00C16D79"/>
    <w:rsid w:val="00C16FC9"/>
    <w:rsid w:val="00C17576"/>
    <w:rsid w:val="00C20B11"/>
    <w:rsid w:val="00C20EEC"/>
    <w:rsid w:val="00C252DE"/>
    <w:rsid w:val="00C27C16"/>
    <w:rsid w:val="00C308D5"/>
    <w:rsid w:val="00C32585"/>
    <w:rsid w:val="00C35EFE"/>
    <w:rsid w:val="00C36D5B"/>
    <w:rsid w:val="00C37661"/>
    <w:rsid w:val="00C429B0"/>
    <w:rsid w:val="00C45B6D"/>
    <w:rsid w:val="00C50CDC"/>
    <w:rsid w:val="00C55354"/>
    <w:rsid w:val="00C564A7"/>
    <w:rsid w:val="00C61991"/>
    <w:rsid w:val="00C67CF4"/>
    <w:rsid w:val="00C70A0A"/>
    <w:rsid w:val="00C72EA1"/>
    <w:rsid w:val="00C73FB1"/>
    <w:rsid w:val="00C8041A"/>
    <w:rsid w:val="00C83655"/>
    <w:rsid w:val="00C84D82"/>
    <w:rsid w:val="00C8507A"/>
    <w:rsid w:val="00C861DE"/>
    <w:rsid w:val="00C87ABF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6A75"/>
    <w:rsid w:val="00CD5E03"/>
    <w:rsid w:val="00CD6400"/>
    <w:rsid w:val="00CD77BB"/>
    <w:rsid w:val="00CE125A"/>
    <w:rsid w:val="00CE14C7"/>
    <w:rsid w:val="00CE1E93"/>
    <w:rsid w:val="00CE2568"/>
    <w:rsid w:val="00CE463E"/>
    <w:rsid w:val="00CE46B5"/>
    <w:rsid w:val="00CE5381"/>
    <w:rsid w:val="00CE5863"/>
    <w:rsid w:val="00CE5C0C"/>
    <w:rsid w:val="00CF0B29"/>
    <w:rsid w:val="00CF2FDD"/>
    <w:rsid w:val="00CF729A"/>
    <w:rsid w:val="00CF7AED"/>
    <w:rsid w:val="00D00A36"/>
    <w:rsid w:val="00D0311D"/>
    <w:rsid w:val="00D03AC5"/>
    <w:rsid w:val="00D052B0"/>
    <w:rsid w:val="00D05AC7"/>
    <w:rsid w:val="00D107E5"/>
    <w:rsid w:val="00D113E7"/>
    <w:rsid w:val="00D179A2"/>
    <w:rsid w:val="00D2099E"/>
    <w:rsid w:val="00D216E8"/>
    <w:rsid w:val="00D2316A"/>
    <w:rsid w:val="00D25DDD"/>
    <w:rsid w:val="00D31DD5"/>
    <w:rsid w:val="00D33D56"/>
    <w:rsid w:val="00D41083"/>
    <w:rsid w:val="00D41B10"/>
    <w:rsid w:val="00D43578"/>
    <w:rsid w:val="00D45E3E"/>
    <w:rsid w:val="00D60F06"/>
    <w:rsid w:val="00D626AC"/>
    <w:rsid w:val="00D6499C"/>
    <w:rsid w:val="00D64FD1"/>
    <w:rsid w:val="00D66E46"/>
    <w:rsid w:val="00D673FB"/>
    <w:rsid w:val="00D70F27"/>
    <w:rsid w:val="00D74F1F"/>
    <w:rsid w:val="00D769D7"/>
    <w:rsid w:val="00D81A3D"/>
    <w:rsid w:val="00D840ED"/>
    <w:rsid w:val="00D86F43"/>
    <w:rsid w:val="00D908CD"/>
    <w:rsid w:val="00D929D7"/>
    <w:rsid w:val="00D93741"/>
    <w:rsid w:val="00DA458F"/>
    <w:rsid w:val="00DB0537"/>
    <w:rsid w:val="00DB785D"/>
    <w:rsid w:val="00DC01E5"/>
    <w:rsid w:val="00DC0FEC"/>
    <w:rsid w:val="00DC21F0"/>
    <w:rsid w:val="00DC2F9E"/>
    <w:rsid w:val="00DC35D5"/>
    <w:rsid w:val="00DC7662"/>
    <w:rsid w:val="00DC7C0C"/>
    <w:rsid w:val="00DD2E40"/>
    <w:rsid w:val="00DD2F8F"/>
    <w:rsid w:val="00DE104C"/>
    <w:rsid w:val="00DF2DE3"/>
    <w:rsid w:val="00DF3FF5"/>
    <w:rsid w:val="00DF7860"/>
    <w:rsid w:val="00E01D1F"/>
    <w:rsid w:val="00E04CC7"/>
    <w:rsid w:val="00E11F77"/>
    <w:rsid w:val="00E122C6"/>
    <w:rsid w:val="00E25CC0"/>
    <w:rsid w:val="00E26C40"/>
    <w:rsid w:val="00E26E54"/>
    <w:rsid w:val="00E32FCE"/>
    <w:rsid w:val="00E361EE"/>
    <w:rsid w:val="00E364C0"/>
    <w:rsid w:val="00E37ABF"/>
    <w:rsid w:val="00E426B4"/>
    <w:rsid w:val="00E435A5"/>
    <w:rsid w:val="00E44EA8"/>
    <w:rsid w:val="00E46E84"/>
    <w:rsid w:val="00E515BA"/>
    <w:rsid w:val="00E542D7"/>
    <w:rsid w:val="00E54B59"/>
    <w:rsid w:val="00E5548A"/>
    <w:rsid w:val="00E63640"/>
    <w:rsid w:val="00E7158A"/>
    <w:rsid w:val="00E72AD2"/>
    <w:rsid w:val="00E74CAC"/>
    <w:rsid w:val="00E76920"/>
    <w:rsid w:val="00E84B2D"/>
    <w:rsid w:val="00E859DF"/>
    <w:rsid w:val="00E8604C"/>
    <w:rsid w:val="00E877AF"/>
    <w:rsid w:val="00E929E1"/>
    <w:rsid w:val="00E93AAB"/>
    <w:rsid w:val="00E96378"/>
    <w:rsid w:val="00EA5FBC"/>
    <w:rsid w:val="00EA7696"/>
    <w:rsid w:val="00EB00B2"/>
    <w:rsid w:val="00EB33A6"/>
    <w:rsid w:val="00EB4334"/>
    <w:rsid w:val="00EB5802"/>
    <w:rsid w:val="00EB7F34"/>
    <w:rsid w:val="00EC2D10"/>
    <w:rsid w:val="00EC4E46"/>
    <w:rsid w:val="00ED0B96"/>
    <w:rsid w:val="00ED5D9B"/>
    <w:rsid w:val="00ED79C1"/>
    <w:rsid w:val="00ED7A92"/>
    <w:rsid w:val="00ED7F64"/>
    <w:rsid w:val="00EE02D7"/>
    <w:rsid w:val="00EE1226"/>
    <w:rsid w:val="00EE1761"/>
    <w:rsid w:val="00EE24DB"/>
    <w:rsid w:val="00EE28C4"/>
    <w:rsid w:val="00EE317E"/>
    <w:rsid w:val="00EE52E5"/>
    <w:rsid w:val="00EF0736"/>
    <w:rsid w:val="00EF3E2C"/>
    <w:rsid w:val="00EF410B"/>
    <w:rsid w:val="00EF6883"/>
    <w:rsid w:val="00F079A7"/>
    <w:rsid w:val="00F10170"/>
    <w:rsid w:val="00F11FF0"/>
    <w:rsid w:val="00F1287C"/>
    <w:rsid w:val="00F157DE"/>
    <w:rsid w:val="00F17D23"/>
    <w:rsid w:val="00F20A60"/>
    <w:rsid w:val="00F20E85"/>
    <w:rsid w:val="00F23360"/>
    <w:rsid w:val="00F269A0"/>
    <w:rsid w:val="00F31FC6"/>
    <w:rsid w:val="00F41A1A"/>
    <w:rsid w:val="00F4228D"/>
    <w:rsid w:val="00F43577"/>
    <w:rsid w:val="00F4483F"/>
    <w:rsid w:val="00F51033"/>
    <w:rsid w:val="00F51E32"/>
    <w:rsid w:val="00F51FF9"/>
    <w:rsid w:val="00F52D82"/>
    <w:rsid w:val="00F5532B"/>
    <w:rsid w:val="00F6618F"/>
    <w:rsid w:val="00F6796A"/>
    <w:rsid w:val="00F7205A"/>
    <w:rsid w:val="00F77AE6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387B"/>
    <w:rsid w:val="00F95979"/>
    <w:rsid w:val="00F9692D"/>
    <w:rsid w:val="00F97A8C"/>
    <w:rsid w:val="00FA01B4"/>
    <w:rsid w:val="00FA2E4F"/>
    <w:rsid w:val="00FA3008"/>
    <w:rsid w:val="00FA4BD4"/>
    <w:rsid w:val="00FA7FD5"/>
    <w:rsid w:val="00FB0828"/>
    <w:rsid w:val="00FB2C20"/>
    <w:rsid w:val="00FB5C02"/>
    <w:rsid w:val="00FB6FA3"/>
    <w:rsid w:val="00FC163B"/>
    <w:rsid w:val="00FC1A7E"/>
    <w:rsid w:val="00FC4401"/>
    <w:rsid w:val="00FC6A31"/>
    <w:rsid w:val="00FD316C"/>
    <w:rsid w:val="00FD55BE"/>
    <w:rsid w:val="00FD59AD"/>
    <w:rsid w:val="00FD5E2A"/>
    <w:rsid w:val="00FD6D6C"/>
    <w:rsid w:val="00FE21EA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  <w15:docId w15:val="{CBAAD97A-2CD0-4E08-B3CD-DAA7EF19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495DAE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val="en-US" w:eastAsia="ja-JP"/>
    </w:rPr>
  </w:style>
  <w:style w:type="numbering" w:customStyle="1" w:styleId="1">
    <w:name w:val="スタイル1"/>
    <w:uiPriority w:val="99"/>
    <w:rsid w:val="004E7387"/>
    <w:pPr>
      <w:numPr>
        <w:numId w:val="35"/>
      </w:numPr>
    </w:pPr>
  </w:style>
  <w:style w:type="paragraph" w:styleId="af3">
    <w:name w:val="Revision"/>
    <w:hidden/>
    <w:uiPriority w:val="99"/>
    <w:semiHidden/>
    <w:rsid w:val="00403122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9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4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3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78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96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1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1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40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32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2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45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89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1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9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6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8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5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1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303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1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3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0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82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6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Takuma Takada</cp:lastModifiedBy>
  <cp:revision>3</cp:revision>
  <dcterms:created xsi:type="dcterms:W3CDTF">2019-08-16T10:12:00Z</dcterms:created>
  <dcterms:modified xsi:type="dcterms:W3CDTF">2019-08-16T11:03:00Z</dcterms:modified>
</cp:coreProperties>
</file>